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2D58" w:rsidRPr="00382D58" w:rsidRDefault="00382D58" w:rsidP="00382D58">
      <w:pPr>
        <w:shd w:val="clear" w:color="auto" w:fill="FFFFFF"/>
        <w:spacing w:after="450" w:line="540" w:lineRule="atLeast"/>
        <w:textAlignment w:val="baseline"/>
        <w:outlineLvl w:val="0"/>
        <w:rPr>
          <w:rFonts w:ascii="Arial" w:eastAsia="Times New Roman" w:hAnsi="Arial" w:cs="Arial"/>
          <w:color w:val="3B4256"/>
          <w:spacing w:val="-6"/>
          <w:kern w:val="36"/>
          <w:sz w:val="48"/>
          <w:szCs w:val="48"/>
          <w:lang w:eastAsia="ru-RU"/>
        </w:rPr>
      </w:pPr>
      <w:r w:rsidRPr="00382D58">
        <w:rPr>
          <w:rFonts w:ascii="Arial" w:eastAsia="Times New Roman" w:hAnsi="Arial" w:cs="Arial"/>
          <w:color w:val="3B4256"/>
          <w:spacing w:val="-6"/>
          <w:kern w:val="36"/>
          <w:sz w:val="48"/>
          <w:szCs w:val="48"/>
          <w:lang w:eastAsia="ru-RU"/>
        </w:rPr>
        <w:t>В октябре за нарушения на водных объектах Иркутской области 23 судоводителя были привлечены к административной ответственности</w:t>
      </w:r>
    </w:p>
    <w:p w:rsidR="00382D58" w:rsidRPr="00382D58" w:rsidRDefault="00382D58" w:rsidP="00382D58">
      <w:pPr>
        <w:shd w:val="clear" w:color="auto" w:fill="FFFFFF"/>
        <w:spacing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382D58">
        <w:rPr>
          <w:rFonts w:ascii="Arial" w:eastAsia="Times New Roman" w:hAnsi="Arial" w:cs="Arial"/>
          <w:noProof/>
          <w:color w:val="276CC3"/>
          <w:sz w:val="24"/>
          <w:szCs w:val="24"/>
          <w:bdr w:val="none" w:sz="0" w:space="0" w:color="auto" w:frame="1"/>
          <w:shd w:val="clear" w:color="auto" w:fill="F4F7FB"/>
          <w:lang w:eastAsia="ru-RU"/>
        </w:rPr>
        <w:drawing>
          <wp:inline distT="0" distB="0" distL="0" distR="0" wp14:anchorId="3E5AFA05" wp14:editId="265E9558">
            <wp:extent cx="7620000" cy="6257925"/>
            <wp:effectExtent l="0" t="0" r="0" b="9525"/>
            <wp:docPr id="1" name="Рисунок 1" descr="В октябре за нарушения на водных объектах Иркутской области 23 судоводителя были привлечены к административной ответственности">
              <a:hlinkClick xmlns:a="http://schemas.openxmlformats.org/drawingml/2006/main" r:id="rId4" tooltip="&quot;В октябре за нарушения на водных объектах Иркутской области 23 судоводителя были привлечены к административной ответственности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 октябре за нарушения на водных объектах Иркутской области 23 судоводителя были привлечены к административной ответственности">
                      <a:hlinkClick r:id="rId4" tooltip="&quot;В октябре за нарушения на водных объектах Иркутской области 23 судоводителя были привлечены к административной ответственности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625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2D58" w:rsidRPr="00382D58" w:rsidRDefault="00382D58" w:rsidP="00382D58">
      <w:p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hyperlink r:id="rId6" w:tooltip="Скачать оригинал" w:history="1">
        <w:r w:rsidRPr="00382D58">
          <w:rPr>
            <w:rFonts w:ascii="inherit" w:eastAsia="Times New Roman" w:hAnsi="inherit" w:cs="Arial"/>
            <w:color w:val="276CC3"/>
            <w:sz w:val="21"/>
            <w:szCs w:val="21"/>
            <w:u w:val="single"/>
            <w:bdr w:val="none" w:sz="0" w:space="0" w:color="auto" w:frame="1"/>
            <w:lang w:eastAsia="ru-RU"/>
          </w:rPr>
          <w:t>Скачать оригинал</w:t>
        </w:r>
      </w:hyperlink>
    </w:p>
    <w:p w:rsidR="00382D58" w:rsidRPr="00382D58" w:rsidRDefault="00382D58" w:rsidP="00382D58">
      <w:pPr>
        <w:shd w:val="clear" w:color="auto" w:fill="FFFFFF"/>
        <w:spacing w:after="300" w:line="390" w:lineRule="atLeast"/>
        <w:jc w:val="both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382D58">
        <w:rPr>
          <w:rFonts w:ascii="Arial" w:eastAsia="Times New Roman" w:hAnsi="Arial" w:cs="Arial"/>
          <w:color w:val="3B4256"/>
          <w:sz w:val="24"/>
          <w:szCs w:val="24"/>
          <w:lang w:eastAsia="ru-RU"/>
        </w:rPr>
        <w:t xml:space="preserve">Неблагоприятные погодные явления в виде осадков - дождя и мокрого снега, усиление ветра, характерные для климата Восточной Сибири в осенний период, способствуют увеличению количества происшествий с маломерными судами на </w:t>
      </w:r>
      <w:r w:rsidRPr="00382D58">
        <w:rPr>
          <w:rFonts w:ascii="Arial" w:eastAsia="Times New Roman" w:hAnsi="Arial" w:cs="Arial"/>
          <w:color w:val="3B4256"/>
          <w:sz w:val="24"/>
          <w:szCs w:val="24"/>
          <w:lang w:eastAsia="ru-RU"/>
        </w:rPr>
        <w:lastRenderedPageBreak/>
        <w:t>водных объектах. В ряде северных районов Иркутской области на водоемах начались процессы ледообразования с формированием заберегов, шуги, что также может осложнять обстановку.</w:t>
      </w:r>
    </w:p>
    <w:p w:rsidR="00382D58" w:rsidRPr="00382D58" w:rsidRDefault="00382D58" w:rsidP="00382D58">
      <w:pPr>
        <w:shd w:val="clear" w:color="auto" w:fill="FFFFFF"/>
        <w:spacing w:after="300" w:line="390" w:lineRule="atLeast"/>
        <w:jc w:val="both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382D58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Несмотря на профилактическую работу, проводимую сотрудниками МЧС России, направленную на информирование граждан о существующих рисках и обязательных требованиях безопасности, рекомендациям спасателей следуют не все.</w:t>
      </w:r>
    </w:p>
    <w:p w:rsidR="00382D58" w:rsidRPr="00382D58" w:rsidRDefault="00382D58" w:rsidP="00382D58">
      <w:pPr>
        <w:shd w:val="clear" w:color="auto" w:fill="FFFFFF"/>
        <w:spacing w:after="300" w:line="390" w:lineRule="atLeast"/>
        <w:jc w:val="both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382D58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Так, с начала октября на водоемах было выявлено 23 нарушения. Протоколы были составлены в отношении судоводителей в Ербогачене, Зиме, Тайшете, Чуне, Тайшете, Нижнеудинске, Казачинско-Ленском районе за несоблюдение правил обеспечения безопасности пассажиров - отсутствие спасательных жилетов на людях, находящихся на борту. В ряде случаев управление судами осуществлялось без документов, удостоверяющих право допуска к управлению. Нарушители привлечены к административной ответственности в соответствии со статьями 11.10 и 11.8.1 КоАП РФ.</w:t>
      </w:r>
    </w:p>
    <w:p w:rsidR="00382D58" w:rsidRPr="00382D58" w:rsidRDefault="00382D58" w:rsidP="00382D58">
      <w:pPr>
        <w:shd w:val="clear" w:color="auto" w:fill="FFFFFF"/>
        <w:spacing w:after="300" w:line="390" w:lineRule="atLeast"/>
        <w:jc w:val="both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382D58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В осенний период в группу риска традиционно попадают рыбаки, в азарте не обращающие внимание на ухудшение погоды, высокие волны, способные опрокинуть плавсредство. Нередки и случаи внезапной поломки подвесных моторов из-за ненадлежащего их обслуживания. В такой ситуации судоводители с пассажирами оказываются в открытой воде, где течение и волны не всегда позволяют воспользоваться вёслами в качестве резервного движителя. При отсутствии на борту средств связи для передачи сообщения о происшествии спасателям это может стоить жизни.</w:t>
      </w:r>
    </w:p>
    <w:p w:rsidR="00382D58" w:rsidRPr="00382D58" w:rsidRDefault="00382D58" w:rsidP="00382D58">
      <w:pPr>
        <w:shd w:val="clear" w:color="auto" w:fill="FFFFFF"/>
        <w:spacing w:line="390" w:lineRule="atLeast"/>
        <w:jc w:val="both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382D58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Сотрудники Центра государственной инспекции по маломерным судам также напоминают судоводителям о запрете выхода на воду после закрытия сезона навигации. На реках региона она завершилась 1 октября. Исключение - река Ангара, где движение маломерных судов будет осуществляться до 1 декабря.</w:t>
      </w:r>
    </w:p>
    <w:p w:rsidR="00112E96" w:rsidRDefault="00112E96">
      <w:bookmarkStart w:id="0" w:name="_GoBack"/>
      <w:bookmarkEnd w:id="0"/>
    </w:p>
    <w:sectPr w:rsidR="00112E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D90"/>
    <w:rsid w:val="00112E96"/>
    <w:rsid w:val="00382D58"/>
    <w:rsid w:val="00C73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F2C909-3F87-4F5B-8983-CA12046C6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73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8958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23487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88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38.mchs.gov.ru/uploads/resize_cache/news/2022-10-21/v-oktyabre-za-narusheniya-na-vodnyh-obektah-irkutskoy-oblasti-23-sudovoditelya-byli-privlecheny-k-administrativnoy-otvetstvennosti_166631759151951273__2000x2000.jpg" TargetMode="External"/><Relationship Id="rId5" Type="http://schemas.openxmlformats.org/officeDocument/2006/relationships/image" Target="media/image1.jpeg"/><Relationship Id="rId4" Type="http://schemas.openxmlformats.org/officeDocument/2006/relationships/hyperlink" Target="https://38.mchs.gov.ru/uploads/resize_cache/news/2022-10-21/v-oktyabre-za-narusheniya-na-vodnyh-obektah-irkutskoy-oblasti-23-sudovoditelya-byli-privlecheny-k-administrativnoy-otvetstvennosti_166631759151951273__2000x2000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</Words>
  <Characters>2028</Characters>
  <Application>Microsoft Office Word</Application>
  <DocSecurity>0</DocSecurity>
  <Lines>16</Lines>
  <Paragraphs>4</Paragraphs>
  <ScaleCrop>false</ScaleCrop>
  <Company/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3</cp:revision>
  <dcterms:created xsi:type="dcterms:W3CDTF">2022-10-21T05:18:00Z</dcterms:created>
  <dcterms:modified xsi:type="dcterms:W3CDTF">2022-10-21T05:18:00Z</dcterms:modified>
</cp:coreProperties>
</file>