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A44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A449A5">
              <w:rPr>
                <w:rFonts w:cs="Times New Roman"/>
                <w:sz w:val="24"/>
                <w:szCs w:val="24"/>
              </w:rPr>
              <w:t>27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776A57">
              <w:rPr>
                <w:rFonts w:cs="Times New Roman"/>
                <w:sz w:val="24"/>
                <w:szCs w:val="24"/>
              </w:rPr>
              <w:t>февраля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noProof/>
          <w:lang w:eastAsia="ru-RU"/>
        </w:rPr>
      </w:pPr>
      <w:r w:rsidRPr="00A449A5">
        <w:rPr>
          <w:rFonts w:ascii="Arial" w:hAnsi="Arial" w:cs="Arial"/>
          <w:b/>
          <w:noProof/>
          <w:lang w:eastAsia="ru-RU"/>
        </w:rPr>
        <w:t>3 простых способа защиты вашего права на недвижимость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bookmarkStart w:id="0" w:name="_GoBack"/>
      <w:bookmarkEnd w:id="0"/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Для тех, кто заинтересован в безопасности своего права на недвижимое имущество, напомним об основных способах, которые помогают снизить риск совершения мошеннических действий в отношении вашей недвижимости.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Собственник может внести в реестр недвижимости отметку о возможности совершения регистрации в электронном виде.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Собственник может дать такое разрешение как на все свои объекты недвижимости, так и в отношении какого-то конкретного объекта.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 xml:space="preserve">То есть любые электронные документы, например, электронные сделки могут быть зарегистрированы только если сам собственник заранее разрешил регистрацию в электронном виде. Исключения из этого правила допускаются только в определенных случаях, когда праву на недвижимость ничего не угрожает. 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Это значит, что без согласия собственника подать документы и зарегистрировать переход права в электронном виде (продать, подарить, обменять и т.д.) не получится, все поступившие документы будут возвращены без рассмотрения.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Еще один совет, который может помочь предотвратить злоупотребления в сфере недвижимости – в реестре недвижимости должен быть указан ваш актуальный адрес электронной почты и номер телефона. Тогда в случае поступления на регистрацию по вашему объекту недвижимости электронных документов вы получите уведомление об этом, кроме того, в любой подозрительной ситуации государственный регистратор сможет оперативно с вами связаться.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Получив такую информацию, собственник сможет принять меры к недопущению любых регистрационных действий, которые совершаются без его ведома.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 xml:space="preserve">Для внесения в реестр недвижимости адреса своей электронной почты можно обратиться в любой офис МФЦ, это бесплатно. 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 xml:space="preserve">Один из самых действенных способов защиты своего права – подача заявления о невозможности проведения сделок с недвижимостью без личного участия собственника. 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>Для этого вы можете обратиться в любой офис МФЦ, либо сделать это через личный кабинет на сайте Росреестра (rosreestr.gov.ru). При этом оплачивать госпошлину не потребуется.</w:t>
      </w:r>
    </w:p>
    <w:p w:rsidR="00A449A5" w:rsidRPr="00A449A5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A449A5">
        <w:rPr>
          <w:rFonts w:ascii="Arial" w:hAnsi="Arial" w:cs="Arial"/>
          <w:noProof/>
          <w:lang w:eastAsia="ru-RU"/>
        </w:rPr>
        <w:t xml:space="preserve">Последствия внесения такой записи достаточно серьезные: при обращении за регистрацией любого другого лица документы будут возвращены Управлением Росреестра по Иркутской области без рассмотрения. </w:t>
      </w:r>
    </w:p>
    <w:p w:rsidR="004962A3" w:rsidRPr="00F84560" w:rsidRDefault="00A449A5" w:rsidP="00A449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449A5">
        <w:rPr>
          <w:rFonts w:ascii="Arial" w:hAnsi="Arial" w:cs="Arial"/>
          <w:noProof/>
          <w:lang w:eastAsia="ru-RU"/>
        </w:rPr>
        <w:t>То есть если кто-то захочет совершить сделку, зарегистрировать переход права или прекратить право на вашу недвижимость, то при наличии в реестре записи о невозможности регистрации без вашего личного участия, это нельзя будет сделать, даже если на регистрацию будет представлена доверенность от собственника недвижимости.</w:t>
      </w: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F8456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93231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6A57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49A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DB0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2023-02-09T01:40:00Z</cp:lastPrinted>
  <dcterms:created xsi:type="dcterms:W3CDTF">2023-02-22T01:14:00Z</dcterms:created>
  <dcterms:modified xsi:type="dcterms:W3CDTF">2023-02-22T01:14:00Z</dcterms:modified>
</cp:coreProperties>
</file>