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5F" w:rsidRDefault="00CF6607">
      <w:pPr>
        <w:spacing w:before="288"/>
        <w:jc w:val="both"/>
        <w:rPr>
          <w:rFonts w:ascii="Arial" w:eastAsia="Arial" w:hAnsi="Arial" w:cs="Arial"/>
          <w:b/>
          <w:bCs/>
          <w:sz w:val="22"/>
          <w:szCs w:val="22"/>
        </w:rPr>
      </w:pPr>
      <w:bookmarkStart w:id="0" w:name="_MailOriginal"/>
      <w:bookmarkStart w:id="1" w:name="_GoBack"/>
      <w:bookmarkEnd w:id="1"/>
      <w:r>
        <w:rPr>
          <w:rFonts w:ascii="Arial" w:hAnsi="Arial"/>
          <w:b/>
          <w:bCs/>
          <w:i/>
          <w:iCs/>
          <w:noProof/>
        </w:rPr>
        <w:drawing>
          <wp:inline distT="0" distB="0" distL="0" distR="0">
            <wp:extent cx="2266950" cy="65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180 л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93" cy="69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506">
        <w:rPr>
          <w:rFonts w:ascii="Arial" w:hAnsi="Arial"/>
          <w:b/>
          <w:bCs/>
          <w:i/>
          <w:iCs/>
        </w:rPr>
        <w:t xml:space="preserve">        </w:t>
      </w:r>
      <w:r w:rsidR="001B1ACD">
        <w:rPr>
          <w:rFonts w:ascii="Arial" w:hAnsi="Arial"/>
          <w:b/>
          <w:bCs/>
          <w:i/>
          <w:iCs/>
        </w:rPr>
        <w:t xml:space="preserve">              </w:t>
      </w:r>
      <w:r w:rsidR="00232B2F">
        <w:rPr>
          <w:rFonts w:ascii="Arial" w:hAnsi="Arial"/>
          <w:b/>
          <w:bCs/>
          <w:i/>
          <w:iCs/>
        </w:rPr>
        <w:t xml:space="preserve">  </w:t>
      </w:r>
      <w:r w:rsidR="00F72506">
        <w:rPr>
          <w:rFonts w:ascii="Arial" w:hAnsi="Arial"/>
          <w:b/>
          <w:bCs/>
          <w:i/>
          <w:iCs/>
        </w:rPr>
        <w:t xml:space="preserve">  </w:t>
      </w:r>
      <w:r w:rsidR="001446B0">
        <w:rPr>
          <w:rFonts w:ascii="Arial" w:hAnsi="Arial"/>
          <w:b/>
          <w:bCs/>
          <w:i/>
          <w:iCs/>
        </w:rPr>
        <w:t xml:space="preserve">    </w:t>
      </w:r>
      <w:r w:rsidR="00C357AF">
        <w:rPr>
          <w:rFonts w:ascii="Arial" w:hAnsi="Arial"/>
          <w:b/>
          <w:bCs/>
          <w:i/>
          <w:iCs/>
        </w:rPr>
        <w:t>2</w:t>
      </w:r>
      <w:r w:rsidR="00232B2F">
        <w:rPr>
          <w:rFonts w:ascii="Arial" w:hAnsi="Arial"/>
          <w:b/>
          <w:bCs/>
          <w:i/>
          <w:iCs/>
        </w:rPr>
        <w:t xml:space="preserve"> </w:t>
      </w:r>
      <w:r w:rsidR="00D4612F">
        <w:rPr>
          <w:rFonts w:ascii="Arial" w:hAnsi="Arial"/>
          <w:b/>
          <w:bCs/>
          <w:i/>
          <w:iCs/>
        </w:rPr>
        <w:t>февраля</w:t>
      </w:r>
      <w:r w:rsidR="00B57A13">
        <w:rPr>
          <w:rFonts w:ascii="Arial" w:hAnsi="Arial"/>
          <w:b/>
          <w:bCs/>
          <w:i/>
          <w:iCs/>
        </w:rPr>
        <w:t xml:space="preserve"> 202</w:t>
      </w:r>
      <w:r w:rsidR="00B57A13" w:rsidRPr="00D4612F">
        <w:rPr>
          <w:rFonts w:ascii="Arial" w:hAnsi="Arial"/>
          <w:b/>
          <w:bCs/>
          <w:i/>
          <w:iCs/>
        </w:rPr>
        <w:t>2</w:t>
      </w:r>
      <w:r w:rsidR="00F72506">
        <w:rPr>
          <w:rFonts w:ascii="Arial" w:hAnsi="Arial"/>
          <w:b/>
          <w:bCs/>
          <w:i/>
          <w:iCs/>
        </w:rPr>
        <w:t xml:space="preserve"> года, </w:t>
      </w:r>
      <w:r w:rsidR="00275340">
        <w:rPr>
          <w:rFonts w:ascii="Arial" w:hAnsi="Arial"/>
          <w:b/>
          <w:bCs/>
          <w:i/>
          <w:iCs/>
        </w:rPr>
        <w:t>Москва</w:t>
      </w:r>
      <w:r w:rsidR="00F72506">
        <w:rPr>
          <w:rFonts w:ascii="Arial" w:hAnsi="Arial"/>
          <w:b/>
          <w:bCs/>
          <w:sz w:val="22"/>
          <w:szCs w:val="22"/>
        </w:rPr>
        <w:t xml:space="preserve"> </w:t>
      </w:r>
    </w:p>
    <w:p w:rsidR="00D4612F" w:rsidRDefault="00D4612F" w:rsidP="00D4612F">
      <w:pPr>
        <w:rPr>
          <w:rFonts w:ascii="Arial" w:eastAsia="Arial" w:hAnsi="Arial" w:cs="Arial"/>
          <w:b/>
          <w:bCs/>
        </w:rPr>
      </w:pPr>
    </w:p>
    <w:p w:rsidR="00D4612F" w:rsidRPr="00D4612F" w:rsidRDefault="00C92A62" w:rsidP="001446B0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Сбер</w:t>
      </w:r>
      <w:proofErr w:type="spellEnd"/>
      <w:r>
        <w:rPr>
          <w:rFonts w:ascii="Arial" w:hAnsi="Arial" w:cs="Arial"/>
          <w:b/>
        </w:rPr>
        <w:t xml:space="preserve"> внедрил электронное взаимодействие с </w:t>
      </w:r>
      <w:proofErr w:type="spellStart"/>
      <w:r>
        <w:rPr>
          <w:rFonts w:ascii="Arial" w:hAnsi="Arial" w:cs="Arial"/>
          <w:b/>
        </w:rPr>
        <w:t>Росреестром</w:t>
      </w:r>
      <w:proofErr w:type="spellEnd"/>
      <w:r>
        <w:rPr>
          <w:rFonts w:ascii="Arial" w:hAnsi="Arial" w:cs="Arial"/>
          <w:b/>
        </w:rPr>
        <w:t xml:space="preserve"> по аккредитивам в сделках недвижимости </w:t>
      </w:r>
    </w:p>
    <w:p w:rsidR="00D4612F" w:rsidRPr="00D4612F" w:rsidRDefault="00D4612F" w:rsidP="00D4612F">
      <w:pPr>
        <w:jc w:val="both"/>
        <w:rPr>
          <w:rFonts w:ascii="Arial" w:hAnsi="Arial" w:cs="Arial"/>
        </w:rPr>
      </w:pPr>
    </w:p>
    <w:p w:rsidR="00D4612F" w:rsidRPr="00D4612F" w:rsidRDefault="00D4612F" w:rsidP="00D4612F">
      <w:pPr>
        <w:jc w:val="both"/>
        <w:rPr>
          <w:rFonts w:ascii="Arial" w:hAnsi="Arial" w:cs="Arial"/>
        </w:rPr>
      </w:pPr>
      <w:proofErr w:type="spellStart"/>
      <w:r w:rsidRPr="00D4612F">
        <w:rPr>
          <w:rFonts w:ascii="Arial" w:hAnsi="Arial" w:cs="Arial"/>
        </w:rPr>
        <w:t>Сбер</w:t>
      </w:r>
      <w:proofErr w:type="spellEnd"/>
      <w:r w:rsidRPr="00D4612F">
        <w:rPr>
          <w:rFonts w:ascii="Arial" w:hAnsi="Arial" w:cs="Arial"/>
        </w:rPr>
        <w:t xml:space="preserve"> продолжает развивать</w:t>
      </w:r>
      <w:r>
        <w:rPr>
          <w:rFonts w:ascii="Arial" w:hAnsi="Arial" w:cs="Arial"/>
        </w:rPr>
        <w:t xml:space="preserve"> цифровые сервисы </w:t>
      </w:r>
      <w:r w:rsidR="001446B0">
        <w:rPr>
          <w:rFonts w:ascii="Arial" w:hAnsi="Arial" w:cs="Arial"/>
        </w:rPr>
        <w:t>—</w:t>
      </w:r>
      <w:r w:rsidRPr="00D4612F">
        <w:rPr>
          <w:rFonts w:ascii="Arial" w:hAnsi="Arial" w:cs="Arial"/>
        </w:rPr>
        <w:t xml:space="preserve"> в расч</w:t>
      </w:r>
      <w:r w:rsidR="001446B0">
        <w:rPr>
          <w:rFonts w:ascii="Arial" w:hAnsi="Arial" w:cs="Arial"/>
        </w:rPr>
        <w:t>ё</w:t>
      </w:r>
      <w:r w:rsidRPr="00D4612F">
        <w:rPr>
          <w:rFonts w:ascii="Arial" w:hAnsi="Arial" w:cs="Arial"/>
        </w:rPr>
        <w:t>тах с аккредитивами по сделкам с недвижимостью внедр</w:t>
      </w:r>
      <w:r w:rsidR="001446B0">
        <w:rPr>
          <w:rFonts w:ascii="Arial" w:hAnsi="Arial" w:cs="Arial"/>
        </w:rPr>
        <w:t>ё</w:t>
      </w:r>
      <w:r w:rsidRPr="00D4612F">
        <w:rPr>
          <w:rFonts w:ascii="Arial" w:hAnsi="Arial" w:cs="Arial"/>
        </w:rPr>
        <w:t xml:space="preserve">н канал электронного взаимодействия между </w:t>
      </w:r>
      <w:proofErr w:type="spellStart"/>
      <w:r w:rsidRPr="00D4612F">
        <w:rPr>
          <w:rFonts w:ascii="Arial" w:hAnsi="Arial" w:cs="Arial"/>
        </w:rPr>
        <w:t>Сбером</w:t>
      </w:r>
      <w:proofErr w:type="spellEnd"/>
      <w:r w:rsidRPr="00D4612F">
        <w:rPr>
          <w:rFonts w:ascii="Arial" w:hAnsi="Arial" w:cs="Arial"/>
        </w:rPr>
        <w:t xml:space="preserve"> и </w:t>
      </w:r>
      <w:proofErr w:type="spellStart"/>
      <w:r w:rsidRPr="00D4612F">
        <w:rPr>
          <w:rFonts w:ascii="Arial" w:hAnsi="Arial" w:cs="Arial"/>
        </w:rPr>
        <w:t>Росреестром</w:t>
      </w:r>
      <w:proofErr w:type="spellEnd"/>
      <w:r w:rsidRPr="00D4612F">
        <w:rPr>
          <w:rFonts w:ascii="Arial" w:hAnsi="Arial" w:cs="Arial"/>
        </w:rPr>
        <w:t>. По типовым сделкам без дополнительных условий в расч</w:t>
      </w:r>
      <w:r w:rsidR="001446B0">
        <w:rPr>
          <w:rFonts w:ascii="Arial" w:hAnsi="Arial" w:cs="Arial"/>
        </w:rPr>
        <w:t>ё</w:t>
      </w:r>
      <w:r w:rsidRPr="00D4612F">
        <w:rPr>
          <w:rFonts w:ascii="Arial" w:hAnsi="Arial" w:cs="Arial"/>
        </w:rPr>
        <w:t xml:space="preserve">тах </w:t>
      </w:r>
      <w:r>
        <w:rPr>
          <w:rFonts w:ascii="Arial" w:hAnsi="Arial" w:cs="Arial"/>
        </w:rPr>
        <w:t>б</w:t>
      </w:r>
      <w:r w:rsidRPr="00D4612F">
        <w:rPr>
          <w:rFonts w:ascii="Arial" w:hAnsi="Arial" w:cs="Arial"/>
        </w:rPr>
        <w:t>анк может самостоятельно получать информацию о переходе прав собственности к покупателю или о регистрации договора участия в долевом строительстве. Сторонам сделки больше не нужно приходить в банк и приносить подтверждающие документы для завершения расч</w:t>
      </w:r>
      <w:r w:rsidR="001446B0">
        <w:rPr>
          <w:rFonts w:ascii="Arial" w:hAnsi="Arial" w:cs="Arial"/>
        </w:rPr>
        <w:t>ё</w:t>
      </w:r>
      <w:r w:rsidRPr="00D4612F">
        <w:rPr>
          <w:rFonts w:ascii="Arial" w:hAnsi="Arial" w:cs="Arial"/>
        </w:rPr>
        <w:t xml:space="preserve">тов по аккредитиву. </w:t>
      </w:r>
    </w:p>
    <w:p w:rsidR="00D4612F" w:rsidRPr="00D4612F" w:rsidRDefault="00D4612F" w:rsidP="00D4612F">
      <w:pPr>
        <w:jc w:val="both"/>
        <w:rPr>
          <w:rFonts w:ascii="Arial" w:hAnsi="Arial" w:cs="Arial"/>
        </w:rPr>
      </w:pPr>
    </w:p>
    <w:p w:rsidR="00D4612F" w:rsidRDefault="00D4612F" w:rsidP="00D4612F">
      <w:pPr>
        <w:jc w:val="both"/>
        <w:rPr>
          <w:rFonts w:ascii="Arial" w:hAnsi="Arial" w:cs="Arial"/>
        </w:rPr>
      </w:pPr>
      <w:r w:rsidRPr="00D4612F">
        <w:rPr>
          <w:rFonts w:ascii="Arial" w:hAnsi="Arial" w:cs="Arial"/>
        </w:rPr>
        <w:t xml:space="preserve">Новое решение существенно ускоряет процесс выплаты денежных средств получателю, а также полностью исключает риски недобросовестного поведения сторон сделки. </w:t>
      </w:r>
    </w:p>
    <w:p w:rsidR="00D4612F" w:rsidRPr="00D4612F" w:rsidRDefault="00D4612F" w:rsidP="00D4612F">
      <w:pPr>
        <w:jc w:val="both"/>
        <w:rPr>
          <w:rFonts w:ascii="Arial" w:hAnsi="Arial" w:cs="Arial"/>
        </w:rPr>
      </w:pPr>
    </w:p>
    <w:p w:rsidR="00D4612F" w:rsidRPr="00D4612F" w:rsidRDefault="00D4612F" w:rsidP="00D4612F">
      <w:pPr>
        <w:jc w:val="both"/>
        <w:rPr>
          <w:rFonts w:ascii="Arial" w:hAnsi="Arial" w:cs="Arial"/>
          <w:b/>
          <w:i/>
        </w:rPr>
      </w:pPr>
      <w:r w:rsidRPr="00D4612F">
        <w:rPr>
          <w:rFonts w:ascii="Arial" w:hAnsi="Arial" w:cs="Arial"/>
          <w:b/>
          <w:i/>
        </w:rPr>
        <w:t>Евгений Кравченко, старший управляющий директор, директор упра</w:t>
      </w:r>
      <w:r>
        <w:rPr>
          <w:rFonts w:ascii="Arial" w:hAnsi="Arial" w:cs="Arial"/>
          <w:b/>
          <w:i/>
        </w:rPr>
        <w:t>вления торгового финансирования</w:t>
      </w:r>
      <w:r w:rsidRPr="00D4612F">
        <w:rPr>
          <w:rFonts w:ascii="Arial" w:hAnsi="Arial" w:cs="Arial"/>
          <w:b/>
          <w:i/>
        </w:rPr>
        <w:t xml:space="preserve"> Сбербанк</w:t>
      </w:r>
      <w:r>
        <w:rPr>
          <w:rFonts w:ascii="Arial" w:hAnsi="Arial" w:cs="Arial"/>
          <w:b/>
          <w:i/>
        </w:rPr>
        <w:t>а</w:t>
      </w:r>
      <w:r w:rsidRPr="00D4612F">
        <w:rPr>
          <w:rFonts w:ascii="Arial" w:hAnsi="Arial" w:cs="Arial"/>
          <w:b/>
          <w:i/>
        </w:rPr>
        <w:t>:</w:t>
      </w:r>
    </w:p>
    <w:p w:rsidR="00D4612F" w:rsidRPr="00D4612F" w:rsidRDefault="00D4612F" w:rsidP="00D4612F">
      <w:pPr>
        <w:jc w:val="both"/>
        <w:rPr>
          <w:rFonts w:ascii="Arial" w:hAnsi="Arial" w:cs="Arial"/>
          <w:i/>
        </w:rPr>
      </w:pPr>
    </w:p>
    <w:p w:rsidR="00D4612F" w:rsidRPr="00D230D0" w:rsidRDefault="00253941" w:rsidP="00D230D0">
      <w:pPr>
        <w:jc w:val="both"/>
        <w:rPr>
          <w:rFonts w:ascii="Arial" w:hAnsi="Arial" w:cs="Arial"/>
          <w:i/>
        </w:rPr>
      </w:pPr>
      <w:r w:rsidRPr="00253941">
        <w:rPr>
          <w:rFonts w:ascii="Arial" w:hAnsi="Arial" w:cs="Arial"/>
          <w:i/>
        </w:rPr>
        <w:t xml:space="preserve">«Аккредитив в равной степени защищает всех участников сделки. Физические лица все более активно используют этот способ расчетов, особенно при продаже или покупке недвижимости. В прошлом году 237 тысяч наших клиентов использовали аккредитив для приобретения недвижимости на общую сумму более 1,1 трлн рублей. Спрос на аккредитив возрастает ежегодно в 1,5-2 раза на протяжении последних 5 лет. Аккредитив универсален и применим как в простых типовых сделках, так и в сложных </w:t>
      </w:r>
      <w:r w:rsidR="00C357AF" w:rsidRPr="00C357AF">
        <w:rPr>
          <w:rFonts w:ascii="Arial" w:hAnsi="Arial" w:cs="Arial"/>
          <w:i/>
        </w:rPr>
        <w:t>—</w:t>
      </w:r>
      <w:r w:rsidRPr="00253941">
        <w:rPr>
          <w:rFonts w:ascii="Arial" w:hAnsi="Arial" w:cs="Arial"/>
          <w:i/>
        </w:rPr>
        <w:t xml:space="preserve"> например, сделки с несколькими участниками, с нотариальным удостоверением, с несовершеннолетними и так далее. Также мы внедряем онлайн-сервисы для удобства наших клиентов на всех этапах сделки». </w:t>
      </w:r>
    </w:p>
    <w:p w:rsidR="00D4612F" w:rsidRDefault="00D4612F" w:rsidP="00D4612F">
      <w:pPr>
        <w:jc w:val="both"/>
        <w:rPr>
          <w:rFonts w:ascii="Arial" w:hAnsi="Arial" w:cs="Arial"/>
        </w:rPr>
      </w:pPr>
    </w:p>
    <w:p w:rsidR="00C92A62" w:rsidRPr="00D4612F" w:rsidRDefault="00C92A62" w:rsidP="00C92A62">
      <w:pPr>
        <w:jc w:val="both"/>
        <w:rPr>
          <w:rFonts w:ascii="Arial" w:hAnsi="Arial" w:cs="Arial"/>
        </w:rPr>
      </w:pPr>
      <w:r w:rsidRPr="00D4612F">
        <w:rPr>
          <w:rFonts w:ascii="Arial" w:hAnsi="Arial" w:cs="Arial"/>
        </w:rPr>
        <w:t xml:space="preserve">Ранее </w:t>
      </w:r>
      <w:proofErr w:type="spellStart"/>
      <w:r w:rsidRPr="00D4612F">
        <w:rPr>
          <w:rFonts w:ascii="Arial" w:hAnsi="Arial" w:cs="Arial"/>
        </w:rPr>
        <w:t>Сбер</w:t>
      </w:r>
      <w:proofErr w:type="spellEnd"/>
      <w:r>
        <w:rPr>
          <w:rFonts w:ascii="Arial" w:hAnsi="Arial" w:cs="Arial"/>
        </w:rPr>
        <w:t xml:space="preserve"> внедрил сервис удалё</w:t>
      </w:r>
      <w:r w:rsidRPr="00D4612F">
        <w:rPr>
          <w:rFonts w:ascii="Arial" w:hAnsi="Arial" w:cs="Arial"/>
        </w:rPr>
        <w:t>нного открытия аккредитива для расч</w:t>
      </w:r>
      <w:r>
        <w:rPr>
          <w:rFonts w:ascii="Arial" w:hAnsi="Arial" w:cs="Arial"/>
        </w:rPr>
        <w:t>ё</w:t>
      </w:r>
      <w:r w:rsidRPr="00D4612F">
        <w:rPr>
          <w:rFonts w:ascii="Arial" w:hAnsi="Arial" w:cs="Arial"/>
        </w:rPr>
        <w:t>тов между физическими лиц</w:t>
      </w:r>
      <w:r>
        <w:rPr>
          <w:rFonts w:ascii="Arial" w:hAnsi="Arial" w:cs="Arial"/>
        </w:rPr>
        <w:t xml:space="preserve">ами в мобильном приложении </w:t>
      </w:r>
      <w:proofErr w:type="spellStart"/>
      <w:r>
        <w:rPr>
          <w:rFonts w:ascii="Arial" w:hAnsi="Arial" w:cs="Arial"/>
        </w:rPr>
        <w:t>СберБ</w:t>
      </w:r>
      <w:r w:rsidRPr="00D4612F">
        <w:rPr>
          <w:rFonts w:ascii="Arial" w:hAnsi="Arial" w:cs="Arial"/>
        </w:rPr>
        <w:t>анк</w:t>
      </w:r>
      <w:proofErr w:type="spellEnd"/>
      <w:r w:rsidRPr="00D4612F">
        <w:rPr>
          <w:rFonts w:ascii="Arial" w:hAnsi="Arial" w:cs="Arial"/>
        </w:rPr>
        <w:t xml:space="preserve"> Онлайн. Теперь расч</w:t>
      </w:r>
      <w:r>
        <w:rPr>
          <w:rFonts w:ascii="Arial" w:hAnsi="Arial" w:cs="Arial"/>
        </w:rPr>
        <w:t>ё</w:t>
      </w:r>
      <w:r w:rsidRPr="00D4612F">
        <w:rPr>
          <w:rFonts w:ascii="Arial" w:hAnsi="Arial" w:cs="Arial"/>
        </w:rPr>
        <w:t xml:space="preserve">ты в сделках с недвижимостью с использованием аккредитива могут </w:t>
      </w:r>
      <w:r>
        <w:rPr>
          <w:rFonts w:ascii="Arial" w:hAnsi="Arial" w:cs="Arial"/>
        </w:rPr>
        <w:t>быть проведены полностью в удалё</w:t>
      </w:r>
      <w:r w:rsidRPr="00D4612F">
        <w:rPr>
          <w:rFonts w:ascii="Arial" w:hAnsi="Arial" w:cs="Arial"/>
        </w:rPr>
        <w:t>нных каналах обслуживания без посещения офиса.</w:t>
      </w:r>
      <w:r>
        <w:rPr>
          <w:rFonts w:ascii="Arial" w:hAnsi="Arial" w:cs="Arial"/>
        </w:rPr>
        <w:t xml:space="preserve"> Участники сделки получают СМС-</w:t>
      </w:r>
      <w:r w:rsidRPr="00D4612F">
        <w:rPr>
          <w:rFonts w:ascii="Arial" w:hAnsi="Arial" w:cs="Arial"/>
        </w:rPr>
        <w:t>уведомления о всех этапах прохождения сделки.</w:t>
      </w:r>
    </w:p>
    <w:p w:rsidR="00F83DDC" w:rsidRPr="003F329B" w:rsidRDefault="00F83DDC" w:rsidP="00776BCA">
      <w:pPr>
        <w:spacing w:after="200"/>
        <w:rPr>
          <w:rFonts w:ascii="Arial" w:hAnsi="Arial"/>
          <w:b/>
          <w:bCs/>
        </w:rPr>
      </w:pPr>
    </w:p>
    <w:p w:rsidR="00F7375F" w:rsidRDefault="00F72506" w:rsidP="00CF6607">
      <w:pPr>
        <w:spacing w:after="200"/>
        <w:jc w:val="center"/>
      </w:pPr>
      <w:r>
        <w:rPr>
          <w:rFonts w:ascii="Arial" w:hAnsi="Arial"/>
        </w:rPr>
        <w:t># # #</w:t>
      </w:r>
    </w:p>
    <w:p w:rsidR="00F7375F" w:rsidRDefault="00F7375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F7375F" w:rsidRDefault="00F7250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Пресс-служба</w:t>
      </w:r>
    </w:p>
    <w:p w:rsidR="00F7375F" w:rsidRDefault="00CE2CF2">
      <w:pPr>
        <w:jc w:val="both"/>
        <w:rPr>
          <w:rFonts w:ascii="Arial" w:eastAsia="Arial" w:hAnsi="Arial" w:cs="Arial"/>
          <w:sz w:val="22"/>
          <w:szCs w:val="22"/>
        </w:rPr>
      </w:pPr>
      <w:hyperlink r:id="rId7" w:history="1">
        <w:r w:rsidR="00F72506">
          <w:rPr>
            <w:rStyle w:val="Hyperlink0"/>
          </w:rPr>
          <w:t>media</w:t>
        </w:r>
        <w:r w:rsidR="00F72506">
          <w:rPr>
            <w:rStyle w:val="a6"/>
            <w:rFonts w:ascii="Arial" w:hAnsi="Arial"/>
            <w:sz w:val="22"/>
            <w:szCs w:val="22"/>
          </w:rPr>
          <w:t>@</w:t>
        </w:r>
        <w:proofErr w:type="spellStart"/>
        <w:r w:rsidR="00F72506">
          <w:rPr>
            <w:rStyle w:val="Hyperlink0"/>
          </w:rPr>
          <w:t>sberbank</w:t>
        </w:r>
        <w:proofErr w:type="spellEnd"/>
        <w:r w:rsidR="00F72506">
          <w:rPr>
            <w:rStyle w:val="a6"/>
            <w:rFonts w:ascii="Arial" w:hAnsi="Arial"/>
            <w:sz w:val="22"/>
            <w:szCs w:val="22"/>
          </w:rPr>
          <w:t>.</w:t>
        </w:r>
        <w:proofErr w:type="spellStart"/>
        <w:r w:rsidR="00F72506">
          <w:rPr>
            <w:rStyle w:val="Hyperlink0"/>
          </w:rPr>
          <w:t>ru</w:t>
        </w:r>
        <w:proofErr w:type="spellEnd"/>
      </w:hyperlink>
    </w:p>
    <w:p w:rsidR="00F7375F" w:rsidRDefault="00F7375F">
      <w:pPr>
        <w:jc w:val="both"/>
        <w:rPr>
          <w:rFonts w:ascii="Arial" w:eastAsia="Arial" w:hAnsi="Arial" w:cs="Arial"/>
          <w:sz w:val="22"/>
          <w:szCs w:val="22"/>
        </w:rPr>
      </w:pPr>
    </w:p>
    <w:p w:rsidR="00F7375F" w:rsidRDefault="00F7250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ПАО Сбербанк</w:t>
      </w:r>
      <w:r>
        <w:rPr>
          <w:rFonts w:ascii="Arial" w:hAnsi="Arial"/>
          <w:sz w:val="22"/>
          <w:szCs w:val="22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</w:t>
      </w:r>
      <w:r>
        <w:rPr>
          <w:rFonts w:ascii="Arial" w:hAnsi="Arial"/>
          <w:sz w:val="22"/>
          <w:szCs w:val="22"/>
        </w:rPr>
        <w:lastRenderedPageBreak/>
        <w:t xml:space="preserve">Сбербанк плюс 1 голосующая акция. Оставшимися 50% минус 1 голосующая акция от уставного капитала банка владеют российские и международные инвесторы. Услугами Сбербанка пользуются клиенты в 18 странах мира. Банк располагает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 Генеральная лицензия Банка России на осуществление банковских операций № 1481 от 11.08.2015. Официальные сайты банка: </w:t>
      </w:r>
      <w:hyperlink r:id="rId8" w:history="1">
        <w:r>
          <w:rPr>
            <w:rStyle w:val="Hyperlink1"/>
          </w:rPr>
          <w:t>www.sberbank.com</w:t>
        </w:r>
      </w:hyperlink>
      <w:r>
        <w:rPr>
          <w:rFonts w:ascii="Arial" w:hAnsi="Arial"/>
          <w:sz w:val="22"/>
          <w:szCs w:val="22"/>
        </w:rPr>
        <w:t xml:space="preserve"> (сайт Группы Сбербанк), </w:t>
      </w:r>
      <w:hyperlink r:id="rId9" w:history="1">
        <w:r>
          <w:rPr>
            <w:rStyle w:val="Hyperlink1"/>
          </w:rPr>
          <w:t>www.sberbank.ru</w:t>
        </w:r>
      </w:hyperlink>
      <w:r>
        <w:rPr>
          <w:rFonts w:ascii="Arial" w:hAnsi="Arial"/>
          <w:sz w:val="22"/>
          <w:szCs w:val="22"/>
        </w:rPr>
        <w:t>.</w:t>
      </w:r>
    </w:p>
    <w:p w:rsidR="00F7375F" w:rsidRDefault="00F72506">
      <w:pPr>
        <w:jc w:val="both"/>
      </w:pPr>
      <w:r>
        <w:rPr>
          <w:rFonts w:ascii="Arial" w:hAnsi="Arial"/>
          <w:sz w:val="22"/>
          <w:szCs w:val="22"/>
        </w:rPr>
        <w:t xml:space="preserve">В 2020 году Сбербанк провёл </w:t>
      </w:r>
      <w:proofErr w:type="spellStart"/>
      <w:r>
        <w:rPr>
          <w:rFonts w:ascii="Arial" w:hAnsi="Arial"/>
          <w:sz w:val="22"/>
          <w:szCs w:val="22"/>
        </w:rPr>
        <w:t>ребрендинг</w:t>
      </w:r>
      <w:proofErr w:type="spellEnd"/>
      <w:r>
        <w:rPr>
          <w:rFonts w:ascii="Arial" w:hAnsi="Arial"/>
          <w:sz w:val="22"/>
          <w:szCs w:val="22"/>
        </w:rPr>
        <w:t xml:space="preserve"> и предлагает частным и корпоративным клиентам финансовые и нефинансовые услуги банка и компаний Группы Сбербанк. Экосистема </w:t>
      </w:r>
      <w:proofErr w:type="spellStart"/>
      <w:r>
        <w:rPr>
          <w:rFonts w:ascii="Arial" w:hAnsi="Arial"/>
          <w:sz w:val="22"/>
          <w:szCs w:val="22"/>
        </w:rPr>
        <w:t>Сбер</w:t>
      </w:r>
      <w:proofErr w:type="spellEnd"/>
      <w:r>
        <w:rPr>
          <w:rFonts w:ascii="Arial" w:hAnsi="Arial"/>
          <w:sz w:val="22"/>
          <w:szCs w:val="22"/>
        </w:rPr>
        <w:t xml:space="preserve"> сегодня — это множество сервисов для жизни, ежедневная помощь в решении насущных задач частных клиентов и бизнеса. Сайт экосистемы </w:t>
      </w:r>
      <w:proofErr w:type="spellStart"/>
      <w:r>
        <w:rPr>
          <w:rFonts w:ascii="Arial" w:hAnsi="Arial"/>
          <w:sz w:val="22"/>
          <w:szCs w:val="22"/>
        </w:rPr>
        <w:t>Сбер</w:t>
      </w:r>
      <w:proofErr w:type="spellEnd"/>
      <w:r>
        <w:rPr>
          <w:rFonts w:ascii="Arial" w:hAnsi="Arial"/>
          <w:sz w:val="22"/>
          <w:szCs w:val="22"/>
        </w:rPr>
        <w:t xml:space="preserve"> — </w:t>
      </w:r>
      <w:hyperlink r:id="rId10" w:history="1">
        <w:r>
          <w:rPr>
            <w:rStyle w:val="Hyperlink1"/>
          </w:rPr>
          <w:t>www.sber.ru</w:t>
        </w:r>
        <w:bookmarkEnd w:id="0"/>
      </w:hyperlink>
      <w:r>
        <w:rPr>
          <w:rFonts w:ascii="Arial" w:hAnsi="Arial"/>
          <w:sz w:val="22"/>
          <w:szCs w:val="22"/>
        </w:rPr>
        <w:t>.</w:t>
      </w:r>
    </w:p>
    <w:sectPr w:rsidR="00F737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F2" w:rsidRDefault="00CE2CF2">
      <w:r>
        <w:separator/>
      </w:r>
    </w:p>
  </w:endnote>
  <w:endnote w:type="continuationSeparator" w:id="0">
    <w:p w:rsidR="00CE2CF2" w:rsidRDefault="00CE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F1" w:rsidRDefault="009513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5F" w:rsidRDefault="00C357AF">
    <w:pPr>
      <w:pStyle w:val="a5"/>
      <w:tabs>
        <w:tab w:val="clear" w:pos="9355"/>
        <w:tab w:val="right" w:pos="9329"/>
      </w:tabs>
    </w:pPr>
    <w:r>
      <w:rPr>
        <w:noProof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F1" w:rsidRDefault="00951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F2" w:rsidRDefault="00CE2CF2">
      <w:r>
        <w:separator/>
      </w:r>
    </w:p>
  </w:footnote>
  <w:footnote w:type="continuationSeparator" w:id="0">
    <w:p w:rsidR="00CE2CF2" w:rsidRDefault="00CE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F1" w:rsidRDefault="009513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F1" w:rsidRDefault="009513F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F1" w:rsidRDefault="009513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5F"/>
    <w:rsid w:val="000C07EC"/>
    <w:rsid w:val="0010441C"/>
    <w:rsid w:val="00136DD8"/>
    <w:rsid w:val="001446B0"/>
    <w:rsid w:val="001B1ACD"/>
    <w:rsid w:val="002209E3"/>
    <w:rsid w:val="00232B2F"/>
    <w:rsid w:val="00237809"/>
    <w:rsid w:val="00253941"/>
    <w:rsid w:val="00275340"/>
    <w:rsid w:val="002A7DD9"/>
    <w:rsid w:val="002C03E9"/>
    <w:rsid w:val="002D4DE6"/>
    <w:rsid w:val="00362BF1"/>
    <w:rsid w:val="003F329B"/>
    <w:rsid w:val="00477B7A"/>
    <w:rsid w:val="004D3F72"/>
    <w:rsid w:val="005878C9"/>
    <w:rsid w:val="006258FE"/>
    <w:rsid w:val="006F5FCE"/>
    <w:rsid w:val="00776BCA"/>
    <w:rsid w:val="008A46E3"/>
    <w:rsid w:val="008F02A1"/>
    <w:rsid w:val="009513F1"/>
    <w:rsid w:val="009654F5"/>
    <w:rsid w:val="00A34A69"/>
    <w:rsid w:val="00A62F9C"/>
    <w:rsid w:val="00AA5A68"/>
    <w:rsid w:val="00B34218"/>
    <w:rsid w:val="00B57A13"/>
    <w:rsid w:val="00C10E32"/>
    <w:rsid w:val="00C357AF"/>
    <w:rsid w:val="00C92A62"/>
    <w:rsid w:val="00CE2CF2"/>
    <w:rsid w:val="00CF6607"/>
    <w:rsid w:val="00D230D0"/>
    <w:rsid w:val="00D4612F"/>
    <w:rsid w:val="00D57AA4"/>
    <w:rsid w:val="00E65579"/>
    <w:rsid w:val="00E86E92"/>
    <w:rsid w:val="00F72506"/>
    <w:rsid w:val="00F7375F"/>
    <w:rsid w:val="00F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ABE4B1-9BF5-486E-8781-C5AF1928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Arial" w:eastAsia="Arial" w:hAnsi="Arial" w:cs="Arial"/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a6"/>
    <w:rPr>
      <w:rFonts w:ascii="Arial" w:eastAsia="Arial" w:hAnsi="Arial" w:cs="Arial"/>
      <w:outline w:val="0"/>
      <w:color w:val="800080"/>
      <w:sz w:val="22"/>
      <w:szCs w:val="22"/>
      <w:u w:val="single" w:color="800080"/>
    </w:rPr>
  </w:style>
  <w:style w:type="paragraph" w:styleId="a7">
    <w:name w:val="header"/>
    <w:basedOn w:val="a"/>
    <w:link w:val="a8"/>
    <w:uiPriority w:val="99"/>
    <w:unhideWhenUsed/>
    <w:rsid w:val="00E86E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6E9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ia@sberbank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sbe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berbank.r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3E45D6091586367CEC31C3D171108EE.dms.sberbank.ru/23E45D6091586367CEC31C3D171108EE-16CDE9BB62AFC93616466C2F356256B6-D222A6F74215C7EDF718149495D80609/1.png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Говорушко Юрий Сергеевич</dc:creator>
  <cp:lastModifiedBy>Ефименко ЕА</cp:lastModifiedBy>
  <cp:revision>2</cp:revision>
  <dcterms:created xsi:type="dcterms:W3CDTF">2022-03-01T06:49:00Z</dcterms:created>
  <dcterms:modified xsi:type="dcterms:W3CDTF">2022-03-01T06:49:00Z</dcterms:modified>
</cp:coreProperties>
</file>