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2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04.04.2017Г. №16-ПГ</w:t>
      </w: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АДМИНИСТРАЦИЯ</w:t>
      </w:r>
    </w:p>
    <w:p w:rsid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hAnsi="Arial" w:cs="Arial"/>
          <w:b/>
          <w:sz w:val="32"/>
          <w:szCs w:val="32"/>
        </w:rPr>
        <w:t>ПОСТАНОВЛЕНИЕ</w:t>
      </w: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C41B8" w:rsidRPr="004C41B8" w:rsidRDefault="004C41B8" w:rsidP="004C4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41B8">
        <w:rPr>
          <w:rFonts w:ascii="Arial" w:eastAsia="Calibri" w:hAnsi="Arial" w:cs="Arial"/>
          <w:b/>
          <w:sz w:val="32"/>
          <w:szCs w:val="32"/>
          <w:lang w:eastAsia="ru-RU"/>
        </w:rPr>
        <w:t>О</w:t>
      </w:r>
      <w:r w:rsidRPr="004C41B8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КОТИКСКОГО СЕЛЬСКОГО ПОСЕЛЕНИЯ В ИНФОРМАЦИОННО-ТЕЛЕКОММУНИКАЦИОННОЙ СЕТИ «ИНТЕРНЕТ» И ПРЕДСТАВЛЕНИЯ УКАЗАННЫМИ ЛИЦАМИ ДАННОЙ ИНФОРМАЦИИ</w:t>
      </w:r>
    </w:p>
    <w:p w:rsid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статьёй 349.5 Трудового кодекса Российской Федерации, руководствуясь </w:t>
      </w:r>
      <w:r w:rsidRPr="004C41B8">
        <w:rPr>
          <w:rFonts w:ascii="Arial" w:eastAsia="Calibri" w:hAnsi="Arial" w:cs="Arial"/>
          <w:bCs/>
          <w:sz w:val="24"/>
          <w:szCs w:val="24"/>
          <w:lang w:eastAsia="ru-RU"/>
        </w:rPr>
        <w:t>Уставом Котикского муниципального образования,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C41B8">
        <w:rPr>
          <w:rFonts w:ascii="Arial" w:eastAsia="Calibri" w:hAnsi="Arial" w:cs="Arial"/>
          <w:b/>
          <w:bCs/>
          <w:sz w:val="30"/>
          <w:szCs w:val="30"/>
          <w:lang w:eastAsia="ru-RU"/>
        </w:rPr>
        <w:t>ПОСТАНОВЛЯЮ: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4C41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прилагаемый </w:t>
      </w:r>
      <w:hyperlink r:id="rId5" w:history="1">
        <w:r w:rsidRPr="004C41B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</w:t>
        </w:r>
      </w:hyperlink>
      <w:r w:rsidRPr="004C41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Котикского  сельского поселения в информационно-телекоммуникационной сети «Интернет» и представления указанными лицами данной информации.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постановление в газете « Вестник Котикского сельского поселения»  и разместить на официальном сайте Администрации Котикского  сельского поселения в информационно - телекоммуникационной </w:t>
      </w:r>
      <w:proofErr w:type="gramStart"/>
      <w:r w:rsidRPr="004C41B8">
        <w:rPr>
          <w:rFonts w:ascii="Arial" w:eastAsia="Calibri" w:hAnsi="Arial" w:cs="Arial"/>
          <w:sz w:val="24"/>
          <w:szCs w:val="24"/>
          <w:lang w:val="en-US" w:eastAsia="ru-RU"/>
        </w:rPr>
        <w:t>c</w:t>
      </w:r>
      <w:proofErr w:type="gramEnd"/>
      <w:r w:rsidRPr="004C41B8">
        <w:rPr>
          <w:rFonts w:ascii="Arial" w:eastAsia="Calibri" w:hAnsi="Arial" w:cs="Arial"/>
          <w:sz w:val="24"/>
          <w:szCs w:val="24"/>
          <w:lang w:eastAsia="ru-RU"/>
        </w:rPr>
        <w:t>ети «Интернет».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4C41B8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4C41B8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C41B8" w:rsidRPr="004C41B8" w:rsidRDefault="004C41B8" w:rsidP="004C41B8">
      <w:pPr>
        <w:pStyle w:val="a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4C41B8" w:rsidRDefault="004C41B8" w:rsidP="004C41B8">
      <w:pPr>
        <w:pStyle w:val="a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  <w:lang w:eastAsia="ru-RU"/>
        </w:rPr>
        <w:t>Т.А. Фишер</w:t>
      </w:r>
    </w:p>
    <w:p w:rsidR="004C41B8" w:rsidRPr="004C41B8" w:rsidRDefault="004C41B8" w:rsidP="004C41B8">
      <w:pPr>
        <w:pStyle w:val="a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4C41B8">
        <w:rPr>
          <w:rFonts w:ascii="Courier New" w:eastAsia="Times New Roman" w:hAnsi="Courier New" w:cs="Courier New"/>
          <w:lang w:eastAsia="ru-RU"/>
        </w:rPr>
        <w:t>Утвержден</w:t>
      </w:r>
    </w:p>
    <w:p w:rsidR="004C41B8" w:rsidRPr="004C41B8" w:rsidRDefault="004C41B8" w:rsidP="004C41B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4C41B8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C41B8" w:rsidRPr="004C41B8" w:rsidRDefault="004C41B8" w:rsidP="004C41B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4C41B8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4C41B8" w:rsidRPr="004C41B8" w:rsidRDefault="004C41B8" w:rsidP="004C41B8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4C41B8">
        <w:rPr>
          <w:rFonts w:ascii="Courier New" w:eastAsia="Times New Roman" w:hAnsi="Courier New" w:cs="Courier New"/>
          <w:lang w:eastAsia="ru-RU"/>
        </w:rPr>
        <w:t>от 04 апреля 2017г. №16-пг</w:t>
      </w:r>
    </w:p>
    <w:p w:rsidR="004C41B8" w:rsidRPr="004C41B8" w:rsidRDefault="004C41B8" w:rsidP="004C41B8">
      <w:pPr>
        <w:pStyle w:val="a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</w:t>
      </w:r>
      <w:r w:rsidRPr="004C41B8">
        <w:rPr>
          <w:rFonts w:ascii="Arial" w:eastAsia="Times New Roman" w:hAnsi="Arial" w:cs="Arial"/>
          <w:b/>
          <w:sz w:val="30"/>
          <w:szCs w:val="30"/>
          <w:lang w:eastAsia="ru-RU"/>
        </w:rPr>
        <w:t>орядок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C41B8">
        <w:rPr>
          <w:rFonts w:ascii="Arial" w:eastAsia="Times New Roman" w:hAnsi="Arial" w:cs="Arial"/>
          <w:b/>
          <w:sz w:val="30"/>
          <w:szCs w:val="30"/>
          <w:lang w:eastAsia="ru-RU"/>
        </w:rPr>
        <w:t>размещения информации о рассчитываемой за календарный</w:t>
      </w:r>
      <w:bookmarkStart w:id="0" w:name="_GoBack"/>
      <w:bookmarkEnd w:id="0"/>
      <w:r w:rsidRPr="004C41B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4C41B8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 в информационно-телекоммуникационной сети «интернет» и представления указанными лицами данной информации</w:t>
      </w:r>
    </w:p>
    <w:p w:rsidR="004C41B8" w:rsidRPr="004C41B8" w:rsidRDefault="004C41B8" w:rsidP="004C41B8">
      <w:pPr>
        <w:pStyle w:val="a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со статьей 349.5 Трудового кодекса Российской Федерации и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Котикского  сельского поселения (далее соответственно – Информация, </w:t>
      </w:r>
      <w:r w:rsidRPr="004C41B8">
        <w:rPr>
          <w:rFonts w:ascii="Arial" w:eastAsia="Calibri" w:hAnsi="Arial" w:cs="Arial"/>
          <w:sz w:val="24"/>
          <w:szCs w:val="24"/>
          <w:lang w:eastAsia="ru-RU"/>
        </w:rPr>
        <w:t>муниципальные учреждения, унитарные предприятия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>) и представления указанными лицами Информации.</w:t>
      </w:r>
      <w:proofErr w:type="gramEnd"/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C41B8">
        <w:rPr>
          <w:rFonts w:ascii="Arial" w:eastAsia="Calibri" w:hAnsi="Arial" w:cs="Arial"/>
          <w:sz w:val="24"/>
          <w:szCs w:val="24"/>
          <w:lang w:eastAsia="zh-CN"/>
        </w:rPr>
        <w:t>2. Информация размещается в информационно-телекоммуникационной сети «Интернет» на официальном сайте органа местного самоуправления, осуществляющего функции и полномочия учредителя муниципального учреждения, унитарного предприятия (далее соответственно – официальный сайт, орган местного самоуправления).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3. Лица, указанные </w:t>
      </w: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1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ежегодно представляют Информацию, рассчитанную за предшествующий календарный год, специалисту, ответственному за ведение кадрового делопроизводства в органе местного самоуправления (далее – специалист органа местного самоуправления).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4. Специалист органа местного самоуправления ежегодно, в срок не позднее 1 марта года, следующего за </w:t>
      </w:r>
      <w:proofErr w:type="gramStart"/>
      <w:r w:rsidRPr="004C41B8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4C41B8">
        <w:rPr>
          <w:rFonts w:ascii="Arial" w:eastAsia="Times New Roman" w:hAnsi="Arial" w:cs="Arial"/>
          <w:sz w:val="24"/>
          <w:szCs w:val="24"/>
          <w:lang w:eastAsia="ru-RU"/>
        </w:rPr>
        <w:t>, обеспечивает размещение Информации на официальном сайте</w:t>
      </w: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Calibri" w:hAnsi="Arial" w:cs="Arial"/>
          <w:sz w:val="24"/>
          <w:szCs w:val="24"/>
        </w:rPr>
        <w:t>5. В составе Информации, подлежащей размещению, указывается полное наименование муниципального учреждения, унитарного предприятия, занимаемая должность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составе Информации, размещаемой на официальном сайте,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Специалист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</w:t>
      </w: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обеспечивающий размещение Информации на официальном сайте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, несет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</w:t>
      </w: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сведениям конфиденциального характера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8. Информация находится на официальном сайте </w:t>
      </w: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дня прекращения с лицами, указанными в пункте 1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трудового договора.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sz w:val="24"/>
          <w:szCs w:val="24"/>
          <w:lang w:eastAsia="ru-RU"/>
        </w:rPr>
        <w:t>9. Контроль полноты и своевременности размещения Информации осуществляется органом местного самоуправления.</w:t>
      </w:r>
    </w:p>
    <w:p w:rsidR="004C41B8" w:rsidRPr="004C41B8" w:rsidRDefault="004C41B8" w:rsidP="004C41B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10. Порядок представления Информации </w:t>
      </w:r>
      <w:r w:rsidRPr="004C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указанными в пункте 1</w:t>
      </w:r>
      <w:r w:rsidRPr="004C41B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для размещения на официальном сайте устанавливается органами местного самоуправления.</w:t>
      </w:r>
    </w:p>
    <w:sectPr w:rsidR="004C41B8" w:rsidRPr="004C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8"/>
    <w:rsid w:val="004C41B8"/>
    <w:rsid w:val="00C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95217085810DBF9800C4B8E65CF3E7AEBAE33EC8BF8B32F1A943041D7AE64A60502CCDBE9AFFE2FDAE392J0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2017-05-10T02:52:00Z</dcterms:created>
  <dcterms:modified xsi:type="dcterms:W3CDTF">2017-05-10T02:59:00Z</dcterms:modified>
</cp:coreProperties>
</file>