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B1" w:rsidRPr="00A43EA4" w:rsidRDefault="00CA48B1" w:rsidP="00A43EA4">
      <w:pPr>
        <w:autoSpaceDE w:val="0"/>
        <w:autoSpaceDN w:val="0"/>
        <w:adjustRightInd w:val="0"/>
        <w:spacing w:after="0" w:line="240" w:lineRule="auto"/>
        <w:jc w:val="center"/>
        <w:rPr>
          <w:rFonts w:ascii="Arial" w:hAnsi="Arial" w:cs="Arial"/>
          <w:b/>
          <w:sz w:val="32"/>
          <w:szCs w:val="32"/>
          <w:lang w:eastAsia="ru-RU"/>
        </w:rPr>
      </w:pPr>
      <w:r w:rsidRPr="00A43EA4">
        <w:rPr>
          <w:rFonts w:ascii="Arial" w:hAnsi="Arial" w:cs="Arial"/>
          <w:b/>
          <w:sz w:val="32"/>
          <w:szCs w:val="32"/>
          <w:lang w:eastAsia="ru-RU"/>
        </w:rPr>
        <w:t>13.07.2017Г. №19</w:t>
      </w:r>
    </w:p>
    <w:p w:rsidR="00CA48B1" w:rsidRPr="00A43EA4" w:rsidRDefault="00CA48B1" w:rsidP="00A43EA4">
      <w:pPr>
        <w:autoSpaceDE w:val="0"/>
        <w:autoSpaceDN w:val="0"/>
        <w:adjustRightInd w:val="0"/>
        <w:spacing w:after="0" w:line="240" w:lineRule="auto"/>
        <w:jc w:val="center"/>
        <w:rPr>
          <w:rFonts w:ascii="Arial" w:hAnsi="Arial" w:cs="Arial"/>
          <w:b/>
          <w:sz w:val="32"/>
          <w:szCs w:val="32"/>
          <w:lang w:eastAsia="ru-RU"/>
        </w:rPr>
      </w:pPr>
      <w:r w:rsidRPr="00A43EA4">
        <w:rPr>
          <w:rFonts w:ascii="Arial" w:hAnsi="Arial" w:cs="Arial"/>
          <w:b/>
          <w:sz w:val="32"/>
          <w:szCs w:val="32"/>
          <w:lang w:eastAsia="ru-RU"/>
        </w:rPr>
        <w:t>РОССИЙСКАЯ ФЕДЕРАЦИЯ</w:t>
      </w:r>
    </w:p>
    <w:p w:rsidR="00CA48B1" w:rsidRPr="00A43EA4" w:rsidRDefault="00CA48B1" w:rsidP="00A43EA4">
      <w:pPr>
        <w:autoSpaceDE w:val="0"/>
        <w:autoSpaceDN w:val="0"/>
        <w:adjustRightInd w:val="0"/>
        <w:spacing w:after="0" w:line="240" w:lineRule="auto"/>
        <w:jc w:val="center"/>
        <w:rPr>
          <w:rFonts w:ascii="Arial" w:hAnsi="Arial" w:cs="Arial"/>
          <w:b/>
          <w:sz w:val="32"/>
          <w:szCs w:val="32"/>
          <w:lang w:eastAsia="ru-RU"/>
        </w:rPr>
      </w:pPr>
      <w:r w:rsidRPr="00A43EA4">
        <w:rPr>
          <w:rFonts w:ascii="Arial" w:hAnsi="Arial" w:cs="Arial"/>
          <w:b/>
          <w:sz w:val="32"/>
          <w:szCs w:val="32"/>
          <w:lang w:eastAsia="ru-RU"/>
        </w:rPr>
        <w:t>ИРКУТСКАЯ ОБЛАСТЬ</w:t>
      </w:r>
    </w:p>
    <w:p w:rsidR="00CA48B1" w:rsidRPr="00A43EA4" w:rsidRDefault="00CA48B1" w:rsidP="00A43EA4">
      <w:pPr>
        <w:autoSpaceDE w:val="0"/>
        <w:autoSpaceDN w:val="0"/>
        <w:adjustRightInd w:val="0"/>
        <w:spacing w:after="0" w:line="240" w:lineRule="auto"/>
        <w:jc w:val="center"/>
        <w:rPr>
          <w:rFonts w:ascii="Arial" w:hAnsi="Arial" w:cs="Arial"/>
          <w:b/>
          <w:sz w:val="32"/>
          <w:szCs w:val="32"/>
          <w:lang w:eastAsia="ru-RU"/>
        </w:rPr>
      </w:pPr>
      <w:r w:rsidRPr="00A43EA4">
        <w:rPr>
          <w:rFonts w:ascii="Arial" w:hAnsi="Arial" w:cs="Arial"/>
          <w:b/>
          <w:sz w:val="32"/>
          <w:szCs w:val="32"/>
          <w:lang w:eastAsia="ru-RU"/>
        </w:rPr>
        <w:t>ТУЛУНСКИЙ МУНИЦИПАЛЬНЫЙ РАЙОН</w:t>
      </w:r>
    </w:p>
    <w:p w:rsidR="00CA48B1" w:rsidRPr="00A43EA4" w:rsidRDefault="00CA48B1" w:rsidP="00A43EA4">
      <w:pPr>
        <w:autoSpaceDE w:val="0"/>
        <w:autoSpaceDN w:val="0"/>
        <w:adjustRightInd w:val="0"/>
        <w:spacing w:after="0" w:line="240" w:lineRule="auto"/>
        <w:jc w:val="center"/>
        <w:rPr>
          <w:rFonts w:ascii="Arial" w:hAnsi="Arial" w:cs="Arial"/>
          <w:b/>
          <w:sz w:val="32"/>
          <w:szCs w:val="32"/>
          <w:lang w:eastAsia="ru-RU"/>
        </w:rPr>
      </w:pPr>
      <w:r w:rsidRPr="00A43EA4">
        <w:rPr>
          <w:rFonts w:ascii="Arial" w:hAnsi="Arial" w:cs="Arial"/>
          <w:b/>
          <w:sz w:val="32"/>
          <w:szCs w:val="32"/>
          <w:lang w:eastAsia="ru-RU"/>
        </w:rPr>
        <w:t>КОТИКСКОЕ СЕЛЬСКОЕ ПОСЕЛЕНИЕ</w:t>
      </w:r>
    </w:p>
    <w:p w:rsidR="00CA48B1" w:rsidRPr="00A43EA4" w:rsidRDefault="00CA48B1" w:rsidP="00A43EA4">
      <w:pPr>
        <w:autoSpaceDE w:val="0"/>
        <w:autoSpaceDN w:val="0"/>
        <w:adjustRightInd w:val="0"/>
        <w:spacing w:after="0" w:line="240" w:lineRule="auto"/>
        <w:jc w:val="center"/>
        <w:rPr>
          <w:rFonts w:ascii="Arial" w:hAnsi="Arial" w:cs="Arial"/>
          <w:b/>
          <w:sz w:val="32"/>
          <w:szCs w:val="32"/>
          <w:lang w:eastAsia="ru-RU"/>
        </w:rPr>
      </w:pPr>
      <w:r w:rsidRPr="00A43EA4">
        <w:rPr>
          <w:rFonts w:ascii="Arial" w:hAnsi="Arial" w:cs="Arial"/>
          <w:b/>
          <w:sz w:val="32"/>
          <w:szCs w:val="32"/>
          <w:lang w:eastAsia="ru-RU"/>
        </w:rPr>
        <w:t>ДУМА</w:t>
      </w:r>
    </w:p>
    <w:p w:rsidR="00CA48B1" w:rsidRPr="00A43EA4" w:rsidRDefault="00CA48B1" w:rsidP="00A43EA4">
      <w:pPr>
        <w:autoSpaceDE w:val="0"/>
        <w:autoSpaceDN w:val="0"/>
        <w:adjustRightInd w:val="0"/>
        <w:spacing w:after="0" w:line="240" w:lineRule="auto"/>
        <w:jc w:val="center"/>
        <w:rPr>
          <w:rFonts w:ascii="Arial" w:hAnsi="Arial" w:cs="Arial"/>
          <w:b/>
          <w:sz w:val="32"/>
          <w:szCs w:val="32"/>
          <w:lang w:eastAsia="ru-RU"/>
        </w:rPr>
      </w:pPr>
      <w:r w:rsidRPr="00A43EA4">
        <w:rPr>
          <w:rFonts w:ascii="Arial" w:hAnsi="Arial" w:cs="Arial"/>
          <w:b/>
          <w:sz w:val="32"/>
          <w:szCs w:val="32"/>
          <w:lang w:eastAsia="ru-RU"/>
        </w:rPr>
        <w:t>РЕШЕНИЕ</w:t>
      </w:r>
    </w:p>
    <w:p w:rsidR="00CA48B1" w:rsidRPr="00A43EA4" w:rsidRDefault="00CA48B1" w:rsidP="00A43EA4">
      <w:pPr>
        <w:autoSpaceDE w:val="0"/>
        <w:autoSpaceDN w:val="0"/>
        <w:adjustRightInd w:val="0"/>
        <w:spacing w:after="0" w:line="240" w:lineRule="auto"/>
        <w:jc w:val="center"/>
        <w:rPr>
          <w:rFonts w:ascii="Arial" w:hAnsi="Arial" w:cs="Arial"/>
          <w:b/>
          <w:sz w:val="32"/>
          <w:szCs w:val="32"/>
          <w:lang w:eastAsia="ru-RU"/>
        </w:rPr>
      </w:pPr>
    </w:p>
    <w:p w:rsidR="00CA48B1" w:rsidRPr="00A43EA4" w:rsidRDefault="00CA48B1" w:rsidP="00A43EA4">
      <w:pPr>
        <w:spacing w:after="0" w:line="240" w:lineRule="auto"/>
        <w:jc w:val="center"/>
        <w:rPr>
          <w:rFonts w:ascii="Arial" w:hAnsi="Arial" w:cs="Arial"/>
          <w:b/>
          <w:sz w:val="32"/>
          <w:szCs w:val="32"/>
          <w:lang w:eastAsia="ru-RU"/>
        </w:rPr>
      </w:pPr>
      <w:r w:rsidRPr="00A43EA4">
        <w:rPr>
          <w:rFonts w:ascii="Arial" w:hAnsi="Arial" w:cs="Arial"/>
          <w:b/>
          <w:bCs/>
          <w:sz w:val="32"/>
          <w:szCs w:val="32"/>
          <w:lang w:eastAsia="ru-RU"/>
        </w:rPr>
        <w:t xml:space="preserve">ОБ УТВЕРЖДЕНИИ </w:t>
      </w:r>
      <w:r w:rsidRPr="00A43EA4">
        <w:rPr>
          <w:rFonts w:ascii="Arial" w:hAnsi="Arial" w:cs="Arial"/>
          <w:b/>
          <w:sz w:val="32"/>
          <w:szCs w:val="32"/>
          <w:lang w:eastAsia="ru-RU"/>
        </w:rPr>
        <w:t>МОДЕЛЬНОГО УСТАВА ТЕРРИТОРИАЛЬНОГО ОБЩЕСТВЕННОГО САМОУПРАВЛЕНИЯ В КОТИКСКО</w:t>
      </w:r>
      <w:r>
        <w:rPr>
          <w:rFonts w:ascii="Arial" w:hAnsi="Arial" w:cs="Arial"/>
          <w:b/>
          <w:sz w:val="32"/>
          <w:szCs w:val="32"/>
          <w:lang w:eastAsia="ru-RU"/>
        </w:rPr>
        <w:t>М</w:t>
      </w:r>
      <w:r w:rsidRPr="00A43EA4">
        <w:rPr>
          <w:rFonts w:ascii="Arial" w:hAnsi="Arial" w:cs="Arial"/>
          <w:b/>
          <w:sz w:val="32"/>
          <w:szCs w:val="32"/>
          <w:lang w:eastAsia="ru-RU"/>
        </w:rPr>
        <w:t xml:space="preserve"> СЕЛЬСКО</w:t>
      </w:r>
      <w:r>
        <w:rPr>
          <w:rFonts w:ascii="Arial" w:hAnsi="Arial" w:cs="Arial"/>
          <w:b/>
          <w:sz w:val="32"/>
          <w:szCs w:val="32"/>
          <w:lang w:eastAsia="ru-RU"/>
        </w:rPr>
        <w:t>М</w:t>
      </w:r>
      <w:r w:rsidRPr="00A43EA4">
        <w:rPr>
          <w:rFonts w:ascii="Arial" w:hAnsi="Arial" w:cs="Arial"/>
          <w:b/>
          <w:sz w:val="32"/>
          <w:szCs w:val="32"/>
          <w:lang w:eastAsia="ru-RU"/>
        </w:rPr>
        <w:t xml:space="preserve"> ПОСЕЛЕНИ</w:t>
      </w:r>
      <w:r>
        <w:rPr>
          <w:rFonts w:ascii="Arial" w:hAnsi="Arial" w:cs="Arial"/>
          <w:b/>
          <w:sz w:val="32"/>
          <w:szCs w:val="32"/>
          <w:lang w:eastAsia="ru-RU"/>
        </w:rPr>
        <w:t>И</w:t>
      </w:r>
      <w:r w:rsidRPr="00A43EA4">
        <w:rPr>
          <w:rFonts w:ascii="Arial" w:hAnsi="Arial" w:cs="Arial"/>
          <w:b/>
          <w:sz w:val="32"/>
          <w:szCs w:val="32"/>
          <w:lang w:eastAsia="ru-RU"/>
        </w:rPr>
        <w:t>.</w:t>
      </w:r>
      <w:bookmarkStart w:id="0" w:name="_GoBack"/>
      <w:bookmarkEnd w:id="0"/>
    </w:p>
    <w:p w:rsidR="00CA48B1" w:rsidRPr="005D7076" w:rsidRDefault="00CA48B1" w:rsidP="005D7076">
      <w:pPr>
        <w:spacing w:after="0" w:line="240" w:lineRule="auto"/>
        <w:jc w:val="both"/>
        <w:rPr>
          <w:rFonts w:ascii="Arial" w:hAnsi="Arial" w:cs="Arial"/>
          <w:sz w:val="24"/>
          <w:szCs w:val="24"/>
          <w:lang w:eastAsia="ru-RU"/>
        </w:rPr>
      </w:pPr>
    </w:p>
    <w:p w:rsidR="00CA48B1"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На основании </w:t>
      </w:r>
      <w:r w:rsidRPr="00A43EA4">
        <w:rPr>
          <w:rFonts w:ascii="Arial" w:hAnsi="Arial" w:cs="Arial"/>
          <w:bCs/>
          <w:sz w:val="24"/>
          <w:szCs w:val="24"/>
          <w:lang w:eastAsia="ru-RU"/>
        </w:rPr>
        <w:t xml:space="preserve">статьи 27 Федерального закона от 6 октября 2003г. №131-ФЗ «Об общих принципах организации местного самоуправления в Российской Федерации», руководствуясь Уставом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 xml:space="preserve">, Дума </w:t>
      </w:r>
      <w:r w:rsidRPr="00A43EA4">
        <w:rPr>
          <w:rFonts w:ascii="Arial" w:hAnsi="Arial" w:cs="Arial"/>
          <w:sz w:val="24"/>
          <w:szCs w:val="24"/>
          <w:lang w:eastAsia="ru-RU"/>
        </w:rPr>
        <w:t>Котикского сельского поселения:</w:t>
      </w:r>
    </w:p>
    <w:p w:rsidR="00CA48B1" w:rsidRPr="00A43EA4" w:rsidRDefault="00CA48B1" w:rsidP="00A43EA4">
      <w:pPr>
        <w:spacing w:after="0" w:line="240" w:lineRule="auto"/>
        <w:ind w:firstLine="709"/>
        <w:jc w:val="both"/>
        <w:rPr>
          <w:rFonts w:ascii="Arial" w:hAnsi="Arial" w:cs="Arial"/>
          <w:sz w:val="24"/>
          <w:szCs w:val="24"/>
          <w:lang w:eastAsia="ru-RU"/>
        </w:rPr>
      </w:pPr>
    </w:p>
    <w:p w:rsidR="00CA48B1" w:rsidRPr="00A43EA4" w:rsidRDefault="00CA48B1" w:rsidP="00A43EA4">
      <w:pPr>
        <w:spacing w:after="0" w:line="240" w:lineRule="auto"/>
        <w:ind w:left="-540" w:firstLine="540"/>
        <w:jc w:val="center"/>
        <w:rPr>
          <w:rFonts w:ascii="Arial" w:hAnsi="Arial" w:cs="Arial"/>
          <w:b/>
          <w:bCs/>
          <w:sz w:val="30"/>
          <w:szCs w:val="30"/>
          <w:lang w:eastAsia="ru-RU"/>
        </w:rPr>
      </w:pPr>
      <w:r w:rsidRPr="00A43EA4">
        <w:rPr>
          <w:rFonts w:ascii="Arial" w:hAnsi="Arial" w:cs="Arial"/>
          <w:b/>
          <w:bCs/>
          <w:sz w:val="30"/>
          <w:szCs w:val="30"/>
          <w:lang w:eastAsia="ru-RU"/>
        </w:rPr>
        <w:t>РЕШИЛА:</w:t>
      </w:r>
    </w:p>
    <w:p w:rsidR="00CA48B1" w:rsidRPr="005D7076" w:rsidRDefault="00CA48B1" w:rsidP="005D7076">
      <w:pPr>
        <w:spacing w:after="0" w:line="240" w:lineRule="auto"/>
        <w:ind w:left="-540" w:firstLine="540"/>
        <w:jc w:val="both"/>
        <w:rPr>
          <w:rFonts w:ascii="Arial" w:hAnsi="Arial" w:cs="Arial"/>
          <w:bCs/>
          <w:sz w:val="24"/>
          <w:szCs w:val="24"/>
          <w:lang w:eastAsia="ru-RU"/>
        </w:rPr>
      </w:pPr>
    </w:p>
    <w:p w:rsidR="00CA48B1" w:rsidRPr="00A43EA4" w:rsidRDefault="00CA48B1" w:rsidP="00A43EA4">
      <w:pPr>
        <w:autoSpaceDE w:val="0"/>
        <w:autoSpaceDN w:val="0"/>
        <w:adjustRightInd w:val="0"/>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 Утвердить Модельный Устав территориального общественного самоуправления в </w:t>
      </w:r>
      <w:r w:rsidRPr="00A43EA4">
        <w:rPr>
          <w:rFonts w:ascii="Arial" w:hAnsi="Arial" w:cs="Arial"/>
          <w:sz w:val="24"/>
          <w:szCs w:val="24"/>
          <w:lang w:eastAsia="ru-RU"/>
        </w:rPr>
        <w:t>Котикском сельском поселении.</w:t>
      </w:r>
    </w:p>
    <w:p w:rsidR="00CA48B1" w:rsidRPr="00A43EA4" w:rsidRDefault="00CA48B1" w:rsidP="00A43EA4">
      <w:pPr>
        <w:autoSpaceDE w:val="0"/>
        <w:autoSpaceDN w:val="0"/>
        <w:adjustRightInd w:val="0"/>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2. Рекомендовать Модельный Устав территориального общественного самоуправления в </w:t>
      </w:r>
      <w:r w:rsidRPr="00A43EA4">
        <w:rPr>
          <w:rFonts w:ascii="Arial" w:hAnsi="Arial" w:cs="Arial"/>
          <w:sz w:val="24"/>
          <w:szCs w:val="24"/>
          <w:lang w:eastAsia="ru-RU"/>
        </w:rPr>
        <w:t xml:space="preserve">Котикском сельском поселении </w:t>
      </w:r>
      <w:r w:rsidRPr="00A43EA4">
        <w:rPr>
          <w:rFonts w:ascii="Arial" w:hAnsi="Arial" w:cs="Arial"/>
          <w:bCs/>
          <w:sz w:val="24"/>
          <w:szCs w:val="24"/>
          <w:lang w:eastAsia="ru-RU"/>
        </w:rPr>
        <w:t>к использованию при разработке Уставов территориального общественного самоуправления</w:t>
      </w:r>
      <w:r w:rsidRPr="00A43EA4">
        <w:rPr>
          <w:rFonts w:ascii="Arial" w:hAnsi="Arial" w:cs="Arial"/>
          <w:i/>
          <w:sz w:val="24"/>
          <w:szCs w:val="24"/>
          <w:lang w:eastAsia="ru-RU"/>
        </w:rPr>
        <w:t>.</w:t>
      </w:r>
    </w:p>
    <w:p w:rsidR="00CA48B1"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bCs/>
          <w:sz w:val="24"/>
          <w:szCs w:val="24"/>
          <w:lang w:eastAsia="ru-RU"/>
        </w:rPr>
        <w:t xml:space="preserve">3. Настоящее решение вступает в силу </w:t>
      </w:r>
      <w:r w:rsidRPr="00A43EA4">
        <w:rPr>
          <w:rFonts w:ascii="Arial" w:hAnsi="Arial" w:cs="Arial"/>
          <w:sz w:val="24"/>
          <w:szCs w:val="24"/>
          <w:lang w:eastAsia="ru-RU"/>
        </w:rPr>
        <w:t>через 10 дней со дня его официального опубликования.</w:t>
      </w:r>
    </w:p>
    <w:p w:rsidR="00CA48B1" w:rsidRDefault="00CA48B1" w:rsidP="00A43EA4">
      <w:pPr>
        <w:autoSpaceDE w:val="0"/>
        <w:autoSpaceDN w:val="0"/>
        <w:adjustRightInd w:val="0"/>
        <w:spacing w:after="0" w:line="240" w:lineRule="auto"/>
        <w:ind w:firstLine="709"/>
        <w:jc w:val="both"/>
        <w:rPr>
          <w:rFonts w:ascii="Arial" w:hAnsi="Arial" w:cs="Arial"/>
          <w:sz w:val="24"/>
          <w:szCs w:val="24"/>
          <w:lang w:eastAsia="ru-RU"/>
        </w:rPr>
      </w:pP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p>
    <w:p w:rsidR="00CA48B1" w:rsidRDefault="00CA48B1" w:rsidP="00A43EA4">
      <w:pPr>
        <w:spacing w:after="0" w:line="240" w:lineRule="auto"/>
        <w:jc w:val="both"/>
        <w:rPr>
          <w:rFonts w:ascii="Arial" w:hAnsi="Arial" w:cs="Arial"/>
          <w:sz w:val="24"/>
          <w:szCs w:val="24"/>
          <w:lang w:eastAsia="ru-RU"/>
        </w:rPr>
      </w:pPr>
      <w:r w:rsidRPr="00A43EA4">
        <w:rPr>
          <w:rFonts w:ascii="Arial" w:hAnsi="Arial" w:cs="Arial"/>
          <w:sz w:val="24"/>
          <w:szCs w:val="24"/>
          <w:lang w:eastAsia="ru-RU"/>
        </w:rPr>
        <w:t>Глава Котикского сельского поселения</w:t>
      </w:r>
    </w:p>
    <w:p w:rsidR="00CA48B1" w:rsidRPr="00A43EA4" w:rsidRDefault="00CA48B1" w:rsidP="00A43EA4">
      <w:pPr>
        <w:spacing w:after="0" w:line="240" w:lineRule="auto"/>
        <w:jc w:val="both"/>
        <w:rPr>
          <w:rFonts w:ascii="Arial" w:hAnsi="Arial" w:cs="Arial"/>
          <w:sz w:val="24"/>
          <w:szCs w:val="24"/>
          <w:lang w:eastAsia="ru-RU"/>
        </w:rPr>
      </w:pPr>
      <w:r w:rsidRPr="00A43EA4">
        <w:rPr>
          <w:rFonts w:ascii="Arial" w:hAnsi="Arial" w:cs="Arial"/>
          <w:sz w:val="24"/>
          <w:szCs w:val="24"/>
          <w:lang w:eastAsia="ru-RU"/>
        </w:rPr>
        <w:t>Т.А. Фишер</w:t>
      </w:r>
    </w:p>
    <w:p w:rsidR="00CA48B1" w:rsidRPr="00A43EA4" w:rsidRDefault="00CA48B1" w:rsidP="00A43EA4">
      <w:pPr>
        <w:spacing w:after="0" w:line="240" w:lineRule="auto"/>
        <w:rPr>
          <w:rFonts w:ascii="Arial" w:hAnsi="Arial" w:cs="Arial"/>
          <w:b/>
          <w:sz w:val="24"/>
          <w:szCs w:val="24"/>
          <w:lang w:eastAsia="ru-RU"/>
        </w:rPr>
      </w:pPr>
    </w:p>
    <w:p w:rsidR="00CA48B1" w:rsidRPr="00A43EA4" w:rsidRDefault="00CA48B1" w:rsidP="00A43EA4">
      <w:pPr>
        <w:spacing w:after="0" w:line="240" w:lineRule="auto"/>
        <w:jc w:val="right"/>
        <w:rPr>
          <w:rFonts w:ascii="Courier New" w:hAnsi="Courier New" w:cs="Courier New"/>
          <w:lang w:eastAsia="ru-RU"/>
        </w:rPr>
      </w:pPr>
      <w:r w:rsidRPr="00A43EA4">
        <w:rPr>
          <w:rFonts w:ascii="Courier New" w:hAnsi="Courier New" w:cs="Courier New"/>
          <w:lang w:eastAsia="ru-RU"/>
        </w:rPr>
        <w:t>Утвержден:</w:t>
      </w:r>
    </w:p>
    <w:p w:rsidR="00CA48B1" w:rsidRPr="00A43EA4" w:rsidRDefault="00CA48B1" w:rsidP="00A43EA4">
      <w:pPr>
        <w:spacing w:after="0" w:line="240" w:lineRule="auto"/>
        <w:jc w:val="right"/>
        <w:rPr>
          <w:rFonts w:ascii="Courier New" w:hAnsi="Courier New" w:cs="Courier New"/>
          <w:lang w:eastAsia="ru-RU"/>
        </w:rPr>
      </w:pPr>
      <w:r w:rsidRPr="00A43EA4">
        <w:rPr>
          <w:rFonts w:ascii="Courier New" w:hAnsi="Courier New" w:cs="Courier New"/>
          <w:lang w:eastAsia="ru-RU"/>
        </w:rPr>
        <w:t>Решением Думы Котикского</w:t>
      </w:r>
    </w:p>
    <w:p w:rsidR="00CA48B1" w:rsidRPr="00A43EA4" w:rsidRDefault="00CA48B1" w:rsidP="00A43EA4">
      <w:pPr>
        <w:spacing w:after="0" w:line="240" w:lineRule="auto"/>
        <w:jc w:val="right"/>
        <w:rPr>
          <w:rFonts w:ascii="Courier New" w:hAnsi="Courier New" w:cs="Courier New"/>
          <w:lang w:eastAsia="ru-RU"/>
        </w:rPr>
      </w:pPr>
      <w:r w:rsidRPr="00A43EA4">
        <w:rPr>
          <w:rFonts w:ascii="Courier New" w:hAnsi="Courier New" w:cs="Courier New"/>
          <w:lang w:eastAsia="ru-RU"/>
        </w:rPr>
        <w:t>сельского поселения</w:t>
      </w:r>
    </w:p>
    <w:p w:rsidR="00CA48B1" w:rsidRPr="00A43EA4" w:rsidRDefault="00CA48B1" w:rsidP="00A43EA4">
      <w:pPr>
        <w:spacing w:after="0" w:line="240" w:lineRule="auto"/>
        <w:jc w:val="right"/>
        <w:rPr>
          <w:rFonts w:ascii="Courier New" w:hAnsi="Courier New" w:cs="Courier New"/>
          <w:iCs/>
          <w:lang w:eastAsia="ru-RU"/>
        </w:rPr>
      </w:pPr>
      <w:r w:rsidRPr="00A43EA4">
        <w:rPr>
          <w:rFonts w:ascii="Courier New" w:hAnsi="Courier New" w:cs="Courier New"/>
          <w:lang w:eastAsia="ru-RU"/>
        </w:rPr>
        <w:t xml:space="preserve">от </w:t>
      </w:r>
      <w:r w:rsidRPr="00A43EA4">
        <w:rPr>
          <w:rFonts w:ascii="Courier New" w:hAnsi="Courier New" w:cs="Courier New"/>
          <w:iCs/>
          <w:lang w:eastAsia="ru-RU"/>
        </w:rPr>
        <w:t>13 июля 2017г. №19</w:t>
      </w:r>
    </w:p>
    <w:p w:rsidR="00CA48B1" w:rsidRPr="00A43EA4" w:rsidRDefault="00CA48B1" w:rsidP="00A43EA4">
      <w:pPr>
        <w:spacing w:after="0" w:line="240" w:lineRule="auto"/>
        <w:jc w:val="right"/>
        <w:rPr>
          <w:rFonts w:ascii="Arial" w:hAnsi="Arial" w:cs="Arial"/>
          <w:iCs/>
          <w:sz w:val="24"/>
          <w:szCs w:val="24"/>
          <w:lang w:eastAsia="ru-RU"/>
        </w:rPr>
      </w:pPr>
    </w:p>
    <w:p w:rsidR="00CA48B1" w:rsidRPr="00A43EA4" w:rsidRDefault="00CA48B1" w:rsidP="00A43EA4">
      <w:pPr>
        <w:spacing w:after="0" w:line="240" w:lineRule="auto"/>
        <w:jc w:val="center"/>
        <w:rPr>
          <w:rFonts w:ascii="Arial" w:hAnsi="Arial" w:cs="Arial"/>
          <w:b/>
          <w:sz w:val="30"/>
          <w:szCs w:val="30"/>
          <w:lang w:eastAsia="ru-RU"/>
        </w:rPr>
      </w:pPr>
      <w:r w:rsidRPr="00A43EA4">
        <w:rPr>
          <w:rFonts w:ascii="Arial" w:hAnsi="Arial" w:cs="Arial"/>
          <w:b/>
          <w:sz w:val="30"/>
          <w:szCs w:val="30"/>
          <w:lang w:eastAsia="ru-RU"/>
        </w:rPr>
        <w:t>Модельный Устав территориального общественного самоуправления в Котикском сельском поселении.</w:t>
      </w:r>
    </w:p>
    <w:p w:rsidR="00CA48B1" w:rsidRPr="00A43EA4" w:rsidRDefault="00CA48B1" w:rsidP="00A43EA4">
      <w:pPr>
        <w:spacing w:after="0" w:line="240" w:lineRule="auto"/>
        <w:jc w:val="center"/>
        <w:rPr>
          <w:rFonts w:ascii="Arial" w:hAnsi="Arial" w:cs="Arial"/>
          <w:sz w:val="24"/>
          <w:szCs w:val="24"/>
          <w:lang w:eastAsia="ru-RU"/>
        </w:rPr>
      </w:pPr>
    </w:p>
    <w:p w:rsidR="00CA48B1" w:rsidRPr="00A43EA4" w:rsidRDefault="00CA48B1" w:rsidP="00A43EA4">
      <w:pPr>
        <w:spacing w:after="0" w:line="240" w:lineRule="auto"/>
        <w:jc w:val="center"/>
        <w:rPr>
          <w:rFonts w:ascii="Arial" w:hAnsi="Arial" w:cs="Arial"/>
          <w:sz w:val="24"/>
          <w:szCs w:val="24"/>
          <w:lang w:eastAsia="ru-RU"/>
        </w:rPr>
      </w:pPr>
      <w:r w:rsidRPr="00A43EA4">
        <w:rPr>
          <w:rFonts w:ascii="Arial" w:hAnsi="Arial" w:cs="Arial"/>
          <w:sz w:val="24"/>
          <w:szCs w:val="24"/>
          <w:lang w:eastAsia="ru-RU"/>
        </w:rPr>
        <w:t>1. Общие положения</w:t>
      </w:r>
    </w:p>
    <w:p w:rsidR="00CA48B1" w:rsidRPr="00A43EA4" w:rsidRDefault="00CA48B1" w:rsidP="00A43EA4">
      <w:pPr>
        <w:spacing w:after="0" w:line="240" w:lineRule="auto"/>
        <w:jc w:val="center"/>
        <w:rPr>
          <w:rFonts w:ascii="Arial" w:hAnsi="Arial" w:cs="Arial"/>
          <w:sz w:val="24"/>
          <w:szCs w:val="24"/>
          <w:lang w:eastAsia="ru-RU"/>
        </w:rPr>
      </w:pP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1.1. Территориальное общественное самоуправление в Котикском сельском поселении</w:t>
      </w:r>
      <w:r>
        <w:rPr>
          <w:rFonts w:ascii="Arial" w:hAnsi="Arial" w:cs="Arial"/>
          <w:sz w:val="24"/>
          <w:szCs w:val="24"/>
          <w:lang w:eastAsia="ru-RU"/>
        </w:rPr>
        <w:t xml:space="preserve"> </w:t>
      </w:r>
      <w:r w:rsidRPr="00A43EA4">
        <w:rPr>
          <w:rFonts w:ascii="Arial" w:hAnsi="Arial" w:cs="Arial"/>
          <w:sz w:val="24"/>
          <w:szCs w:val="24"/>
          <w:lang w:eastAsia="ru-RU"/>
        </w:rPr>
        <w:t>(далее – ТОС) – это самоорганизация граждан по месту их жительства на части территории Котикского сельского поселения для самостоятельного и под свою ответственность осуществления собственных инициатив по вопросам местного значения.</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1.2. Полное наименование: территориальное общественное самоуправление «УЧЁНЫЙ КОТ» Котикского сельского поселения.</w:t>
      </w:r>
    </w:p>
    <w:p w:rsidR="00CA48B1" w:rsidRPr="00A43EA4" w:rsidRDefault="00CA48B1" w:rsidP="00A43EA4">
      <w:pPr>
        <w:spacing w:after="0" w:line="240" w:lineRule="auto"/>
        <w:ind w:firstLine="709"/>
        <w:jc w:val="both"/>
        <w:rPr>
          <w:rFonts w:ascii="Arial" w:hAnsi="Arial" w:cs="Arial"/>
          <w:i/>
          <w:sz w:val="24"/>
          <w:szCs w:val="24"/>
          <w:lang w:eastAsia="ru-RU"/>
        </w:rPr>
      </w:pPr>
      <w:r w:rsidRPr="00A43EA4">
        <w:rPr>
          <w:rFonts w:ascii="Arial" w:hAnsi="Arial" w:cs="Arial"/>
          <w:sz w:val="24"/>
          <w:szCs w:val="24"/>
          <w:lang w:eastAsia="ru-RU"/>
        </w:rPr>
        <w:t>Сокращенное наименование: ТОС «УЧЁНЫЙ КОТ»</w:t>
      </w:r>
      <w:r w:rsidRPr="00A43EA4">
        <w:rPr>
          <w:rFonts w:ascii="Arial" w:hAnsi="Arial" w:cs="Arial"/>
          <w:i/>
          <w:sz w:val="24"/>
          <w:szCs w:val="24"/>
          <w:lang w:eastAsia="ru-RU"/>
        </w:rPr>
        <w:t>.</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1.3. ТОС осуществляется в границах Котикского сельского поселения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 Границы территории, на которой осуществляется ТОС (далее – территория ТОС), установлены Уставом Котикского муниципального образования.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1.4. Органы ТОС находятся по адресу: Иркутская область, Тулунский район, с. Котик, ул. Садовая, 24 (МКУК «КДЦ с. Котик»).</w:t>
      </w:r>
    </w:p>
    <w:p w:rsidR="00CA48B1" w:rsidRPr="005D7076" w:rsidRDefault="00CA48B1" w:rsidP="00A43EA4">
      <w:pPr>
        <w:spacing w:after="0" w:line="240" w:lineRule="auto"/>
        <w:ind w:left="-540" w:firstLine="540"/>
        <w:jc w:val="center"/>
        <w:rPr>
          <w:rFonts w:ascii="Arial" w:hAnsi="Arial" w:cs="Arial"/>
          <w:sz w:val="24"/>
          <w:szCs w:val="24"/>
          <w:lang w:eastAsia="ru-RU"/>
        </w:rPr>
      </w:pPr>
    </w:p>
    <w:p w:rsidR="00CA48B1" w:rsidRPr="00A43EA4" w:rsidRDefault="00CA48B1" w:rsidP="00A43EA4">
      <w:pPr>
        <w:spacing w:after="0" w:line="240" w:lineRule="auto"/>
        <w:ind w:firstLine="709"/>
        <w:jc w:val="center"/>
        <w:rPr>
          <w:rFonts w:ascii="Arial" w:hAnsi="Arial" w:cs="Arial"/>
          <w:sz w:val="24"/>
          <w:szCs w:val="24"/>
          <w:lang w:eastAsia="ru-RU"/>
        </w:rPr>
      </w:pPr>
      <w:r w:rsidRPr="00A43EA4">
        <w:rPr>
          <w:rFonts w:ascii="Arial" w:hAnsi="Arial" w:cs="Arial"/>
          <w:sz w:val="24"/>
          <w:szCs w:val="24"/>
          <w:lang w:eastAsia="ru-RU"/>
        </w:rPr>
        <w:t>2. Цель, задачи и основные направления деятельности ТОС</w:t>
      </w:r>
    </w:p>
    <w:p w:rsidR="00CA48B1" w:rsidRPr="005D7076" w:rsidRDefault="00CA48B1" w:rsidP="00A43EA4">
      <w:pPr>
        <w:spacing w:after="0" w:line="240" w:lineRule="auto"/>
        <w:ind w:firstLine="709"/>
        <w:jc w:val="center"/>
        <w:rPr>
          <w:rFonts w:ascii="Arial" w:hAnsi="Arial" w:cs="Arial"/>
          <w:sz w:val="24"/>
          <w:szCs w:val="24"/>
          <w:lang w:eastAsia="ru-RU"/>
        </w:rPr>
      </w:pP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2.2. Задачами ТОС являются: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обеспечение учета интересов граждан, проживающих на территории ТОС, при рассмотрении органами местного самоуправления Котикского сельского поселениявопросов местного значения и принятии по ним решений;</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3) обеспечение исполнения решений, принятых на собраниях граждан и конференциях граждан (собраниях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 содействие органам местного самоуправления Котикского сельского поселения в решении вопросов местного значения.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2.3. Основными направлениями деятельности ТОС являются:</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2) подготовка и внесение предложений в планы и программы комплексного социально-экономического развития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3) внесение в органы местного самоуправления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 xml:space="preserve">, проектов правовых актов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 xml:space="preserve">,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 xml:space="preserve">, создания условий для обеспечения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 xml:space="preserve"> услугами связи, общественного питания, торговли и бытового обслуживания;</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4) внесение предложений в Думу Котикского муниципального образования или главе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 xml:space="preserve">о проведении опроса граждан на всей территории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или на части его территории, для выявления их мнения;</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5) благоустройство территории ТОС;</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7) общественный контроль в области охраны окружающей среды и за выполнением санитарных правил на территории ТОС;</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8) общественный земельный контроль на территории ТОС;</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9) участие в деятельности по развитию сферы образования в </w:t>
      </w:r>
      <w:r w:rsidRPr="00A43EA4">
        <w:rPr>
          <w:rFonts w:ascii="Arial" w:hAnsi="Arial" w:cs="Arial"/>
          <w:sz w:val="24"/>
          <w:szCs w:val="24"/>
          <w:lang w:eastAsia="ru-RU"/>
        </w:rPr>
        <w:t>Котикского сельского поселения;</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10) участие в деятельности по развитию сферы культуры в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11) участие в деятельности по развитию сферы здравоохранения в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12) участие в деятельности по развитию сферы физической культуры и спорта в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14) участие в организации и осуществлении мероприятий по работе с детьми и молодежью в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 xml:space="preserve"> без вмешательства в деятельность государственных, негосударственных и муниципальных образовательных учреждений;</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15) содействие осуществлению благотворительной деятельности в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 xml:space="preserve">; </w:t>
      </w:r>
    </w:p>
    <w:p w:rsidR="00CA48B1" w:rsidRPr="00A43EA4" w:rsidRDefault="00CA48B1" w:rsidP="00A43EA4">
      <w:pPr>
        <w:spacing w:after="0" w:line="240" w:lineRule="auto"/>
        <w:ind w:firstLine="709"/>
        <w:jc w:val="both"/>
        <w:rPr>
          <w:rFonts w:ascii="Arial" w:hAnsi="Arial" w:cs="Arial"/>
          <w:bCs/>
          <w:i/>
          <w:sz w:val="24"/>
          <w:szCs w:val="24"/>
          <w:lang w:eastAsia="ru-RU"/>
        </w:rPr>
      </w:pPr>
      <w:r w:rsidRPr="00A43EA4">
        <w:rPr>
          <w:rFonts w:ascii="Arial" w:hAnsi="Arial" w:cs="Arial"/>
          <w:bCs/>
          <w:sz w:val="24"/>
          <w:szCs w:val="24"/>
          <w:lang w:eastAsia="ru-RU"/>
        </w:rPr>
        <w:t>16) содействие в установленном законом порядке правоохранительным органам в поддержании общественного порядка на территории ТОС;</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17) участие в обеспечении первичных мер пожарной безопасности на территории ТОС;</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18) участие в мероприятиях по предупреждению и ликвидации последствий чрезвычайных ситуаций в границах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w:t>
      </w:r>
    </w:p>
    <w:p w:rsidR="00CA48B1" w:rsidRPr="00A43EA4" w:rsidRDefault="00CA48B1" w:rsidP="00A43EA4">
      <w:pPr>
        <w:spacing w:after="0" w:line="240" w:lineRule="auto"/>
        <w:ind w:firstLine="709"/>
        <w:jc w:val="both"/>
        <w:rPr>
          <w:rFonts w:ascii="Arial" w:hAnsi="Arial" w:cs="Arial"/>
          <w:bCs/>
          <w:sz w:val="24"/>
          <w:szCs w:val="24"/>
          <w:lang w:eastAsia="ru-RU"/>
        </w:rPr>
      </w:pPr>
      <w:r w:rsidRPr="00A43EA4">
        <w:rPr>
          <w:rFonts w:ascii="Arial" w:hAnsi="Arial" w:cs="Arial"/>
          <w:bCs/>
          <w:sz w:val="24"/>
          <w:szCs w:val="24"/>
          <w:lang w:eastAsia="ru-RU"/>
        </w:rPr>
        <w:t xml:space="preserve">19) информирование граждан, проживающих на территории ТОС, о деятельности и решениях органов местного самоуправления </w:t>
      </w:r>
      <w:r w:rsidRPr="00A43EA4">
        <w:rPr>
          <w:rFonts w:ascii="Arial" w:hAnsi="Arial" w:cs="Arial"/>
          <w:sz w:val="24"/>
          <w:szCs w:val="24"/>
          <w:lang w:eastAsia="ru-RU"/>
        </w:rPr>
        <w:t>Котикского сельского поселения</w:t>
      </w:r>
      <w:r w:rsidRPr="00A43EA4">
        <w:rPr>
          <w:rFonts w:ascii="Arial" w:hAnsi="Arial" w:cs="Arial"/>
          <w:bCs/>
          <w:sz w:val="24"/>
          <w:szCs w:val="24"/>
          <w:lang w:eastAsia="ru-RU"/>
        </w:rPr>
        <w:t>,затрагивающих интересы граждан, проживающих на территории ТОС, а также о деятельности и решениях органов ТОС;</w:t>
      </w:r>
    </w:p>
    <w:p w:rsidR="00CA48B1" w:rsidRPr="00A43EA4" w:rsidRDefault="00CA48B1" w:rsidP="00A43EA4">
      <w:pPr>
        <w:spacing w:after="0" w:line="240" w:lineRule="auto"/>
        <w:ind w:firstLine="709"/>
        <w:jc w:val="both"/>
        <w:rPr>
          <w:rFonts w:ascii="Arial" w:hAnsi="Arial" w:cs="Arial"/>
          <w:i/>
          <w:sz w:val="24"/>
          <w:szCs w:val="24"/>
          <w:lang w:eastAsia="ru-RU"/>
        </w:rPr>
      </w:pPr>
    </w:p>
    <w:p w:rsidR="00CA48B1" w:rsidRPr="00A43EA4" w:rsidRDefault="00CA48B1" w:rsidP="00A43EA4">
      <w:pPr>
        <w:spacing w:after="0" w:line="240" w:lineRule="auto"/>
        <w:ind w:firstLine="709"/>
        <w:jc w:val="center"/>
        <w:rPr>
          <w:rFonts w:ascii="Arial" w:hAnsi="Arial" w:cs="Arial"/>
          <w:sz w:val="24"/>
          <w:szCs w:val="24"/>
          <w:lang w:eastAsia="ru-RU"/>
        </w:rPr>
      </w:pPr>
      <w:r w:rsidRPr="00A43EA4">
        <w:rPr>
          <w:rFonts w:ascii="Arial" w:hAnsi="Arial" w:cs="Arial"/>
          <w:sz w:val="24"/>
          <w:szCs w:val="24"/>
          <w:lang w:eastAsia="ru-RU"/>
        </w:rPr>
        <w:t>3. Осуществление ТОС и участие в осуществлении ТОС</w:t>
      </w:r>
    </w:p>
    <w:p w:rsidR="00CA48B1" w:rsidRPr="00A43EA4" w:rsidRDefault="00CA48B1" w:rsidP="00A43EA4">
      <w:pPr>
        <w:spacing w:after="0" w:line="240" w:lineRule="auto"/>
        <w:ind w:firstLine="709"/>
        <w:jc w:val="both"/>
        <w:rPr>
          <w:rFonts w:ascii="Arial" w:hAnsi="Arial" w:cs="Arial"/>
          <w:b/>
          <w:sz w:val="24"/>
          <w:szCs w:val="24"/>
          <w:lang w:eastAsia="ru-RU"/>
        </w:rPr>
      </w:pP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3.1. ТОС осуществляется непосредственно гражданами посредством проведения собраний граждан и конференций граждан (собраний делегатов), создания органов ТОС.</w:t>
      </w:r>
    </w:p>
    <w:p w:rsidR="00CA48B1" w:rsidRPr="00A43EA4" w:rsidRDefault="00CA48B1" w:rsidP="00A43EA4">
      <w:pPr>
        <w:autoSpaceDE w:val="0"/>
        <w:autoSpaceDN w:val="0"/>
        <w:adjustRightInd w:val="0"/>
        <w:spacing w:after="0" w:line="240" w:lineRule="auto"/>
        <w:ind w:firstLine="709"/>
        <w:jc w:val="both"/>
        <w:outlineLvl w:val="2"/>
        <w:rPr>
          <w:rFonts w:ascii="Arial" w:hAnsi="Arial" w:cs="Arial"/>
          <w:i/>
          <w:sz w:val="24"/>
          <w:szCs w:val="24"/>
          <w:lang w:eastAsia="ru-RU"/>
        </w:rPr>
      </w:pPr>
      <w:r w:rsidRPr="00A43EA4">
        <w:rPr>
          <w:rFonts w:ascii="Arial" w:hAnsi="Arial" w:cs="Arial"/>
          <w:sz w:val="24"/>
          <w:szCs w:val="24"/>
          <w:lang w:eastAsia="ru-RU"/>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обсуждения проектов правовых актов Котикского сельского поселения, а также посредством иных форм участия.</w:t>
      </w:r>
    </w:p>
    <w:p w:rsidR="00CA48B1" w:rsidRPr="00A43EA4" w:rsidRDefault="00CA48B1" w:rsidP="00A43EA4">
      <w:pPr>
        <w:spacing w:after="0" w:line="240" w:lineRule="auto"/>
        <w:ind w:firstLine="709"/>
        <w:jc w:val="center"/>
        <w:rPr>
          <w:rFonts w:ascii="Arial" w:hAnsi="Arial" w:cs="Arial"/>
          <w:b/>
          <w:sz w:val="24"/>
          <w:szCs w:val="24"/>
          <w:lang w:eastAsia="ru-RU"/>
        </w:rPr>
      </w:pPr>
    </w:p>
    <w:p w:rsidR="00CA48B1" w:rsidRPr="00A43EA4" w:rsidRDefault="00CA48B1" w:rsidP="00A43EA4">
      <w:pPr>
        <w:spacing w:after="0" w:line="240" w:lineRule="auto"/>
        <w:ind w:firstLine="709"/>
        <w:jc w:val="center"/>
        <w:rPr>
          <w:rFonts w:ascii="Arial" w:hAnsi="Arial" w:cs="Arial"/>
          <w:sz w:val="24"/>
          <w:szCs w:val="24"/>
          <w:lang w:eastAsia="ru-RU"/>
        </w:rPr>
      </w:pPr>
      <w:r w:rsidRPr="00A43EA4">
        <w:rPr>
          <w:rFonts w:ascii="Arial" w:hAnsi="Arial" w:cs="Arial"/>
          <w:sz w:val="24"/>
          <w:szCs w:val="24"/>
          <w:lang w:eastAsia="ru-RU"/>
        </w:rPr>
        <w:t>4. Собрание граждан и конференция граждан (собрание делегатов)</w:t>
      </w:r>
    </w:p>
    <w:p w:rsidR="00CA48B1" w:rsidRPr="00A43EA4" w:rsidRDefault="00CA48B1" w:rsidP="00A43EA4">
      <w:pPr>
        <w:spacing w:after="0" w:line="240" w:lineRule="auto"/>
        <w:ind w:firstLine="709"/>
        <w:jc w:val="center"/>
        <w:rPr>
          <w:rFonts w:ascii="Arial" w:hAnsi="Arial" w:cs="Arial"/>
          <w:b/>
          <w:sz w:val="24"/>
          <w:szCs w:val="24"/>
          <w:lang w:eastAsia="ru-RU"/>
        </w:rPr>
      </w:pP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 К исключительным полномочиям собрания граждан относятся: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внесение изменений и дополнений в настоящий Устав, принятие новой редакции настоящего Устава;</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избрание председателя и секретаря собрания граждан;</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3) определение структуры и численного состава органов ТОС;</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 избрание членов органов ТОС;</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 принятие планов деятельности органов ТОС по реализации планов и программ развития территории ТОС;</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6) принятие решений о сборе добровольных пожертвований граждан на осуществление основных направлений деятельности ТОС, указанных в пункте 2.3 настоящего Устава;</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7) принятие решений о внесении исполнительным органом ТОС проектов правовых актов Котикского сельского поселения в органы местного самоуправления Котикского сельского поселения;</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8) принятие решений о внесении исполнительным органом ТОС предложений в органы местного самоуправления Котикского сельского поселения о проведении опросов граждан, проживающих на всей территории Котикского сельского поселения или части его территории, для выявления их мнения;</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9) принятие решений о внесении исполнительным органом ТОС коллективных обращений в органы местного самоуправления Котикского сельского поселения;</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10) утверждение проекта сметы доходов и расходов ТОС; </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11) утверждение отчетов о деятельности органов ТОС;</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12) утверждение заключений по результатам проведения контрольных мероприятий, проводимых контрольно-ревизионным органом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4.2. Очередное собрание граждан проводится не реже 4 раз в год.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Внеочередное собрание граждан может быть проведено по инициативе:</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инициативной группы граждан, проживающих на территории ТОС, численностью не менее 100 человек;</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органов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3) органов местного самоуправления Котикского сельского поселения. Очередное и внеочередное собрание граждан назначается руководителем исполнительного органа ТОС.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4.5. В ходе собрания граждан секретарь собрания граждан ведет протокол, в котором отражается информация, указанная в п. 4.23 настоящего Устава.</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Протокол подписывается председателем и секретарем собрания граждан.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Счетная комиссия избирает председателя и секретаря счетной комиссии из числа своих членов.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4.7. По результатам подсчета голосов участников собрания граждан счетная комиссия составляет протокол об итогах голосования участников собрания граждан.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Протокол об итогах голосования участников собрания граждан подписывается всеми членами, председателем и секретарем счетной комиссии.</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4.8.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r>
        <w:rPr>
          <w:rFonts w:ascii="Arial" w:hAnsi="Arial" w:cs="Arial"/>
          <w:sz w:val="24"/>
          <w:szCs w:val="24"/>
          <w:lang w:eastAsia="ru-RU"/>
        </w:rPr>
        <w:t xml:space="preserve"> </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4.9. Решения собрания граждан подписываются председателем и секретарем собрания граждан.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4.11. Решения собрания граждан носят обязательный характер для органов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2/3 человек.</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4.15. К полномочиям конференции граждан (собрания делегатов) относится принятие решений по вопросам, указанным в п. 4.1 настоящего Устава.</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шестнадцатилетнего возраста.</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Протокол подписывается председателем и секретарем конференции граждан (собрания делегатов).</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4.19.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r>
        <w:rPr>
          <w:rFonts w:ascii="Arial" w:hAnsi="Arial" w:cs="Arial"/>
          <w:sz w:val="24"/>
          <w:szCs w:val="24"/>
          <w:lang w:eastAsia="ru-RU"/>
        </w:rPr>
        <w:t xml:space="preserve"> </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4.20. Решения конференции граждан (собрания делегатов) подписываются председателем и секретарем конференции граждан (собрания делегатов).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4.22. Решения конференции граждан (собрания делегатов) носят обязательный характер для органов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4.23. В протоколе собрания граждан, конференции граждан (собрания делегатов) указываются соответственно:</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дата и место проведения собрания граждан, конференции граждан (собрания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инициаторы проведения собрания граждан, конференции граждан (собрания делегатов);</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 общее число граждан, обладающих правом на участие в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 число граждан, присутствующих на собрании граждан, конференции граждан (собрании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6) вопрос, вынесенный на повестку дня собрания граждан, конференции граждан (собрания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7) содержание выступлений участников собрания граждан, конференции граждан (собрания делегатов);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8) результаты голосования участников собрания граждан, конференции граждан (собрания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9) решение собрания граждан, конференции граждан (собрания делегатов);</w:t>
      </w:r>
    </w:p>
    <w:p w:rsidR="00CA48B1" w:rsidRPr="00A43EA4" w:rsidRDefault="00CA48B1" w:rsidP="00A43EA4">
      <w:pPr>
        <w:tabs>
          <w:tab w:val="left" w:pos="5505"/>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10) иная необходимая информация.</w:t>
      </w:r>
    </w:p>
    <w:p w:rsidR="00CA48B1" w:rsidRPr="00A43EA4" w:rsidRDefault="00CA48B1" w:rsidP="00A43EA4">
      <w:pPr>
        <w:spacing w:after="0" w:line="240" w:lineRule="auto"/>
        <w:ind w:firstLine="709"/>
        <w:jc w:val="both"/>
        <w:rPr>
          <w:rFonts w:ascii="Arial" w:hAnsi="Arial" w:cs="Arial"/>
          <w:sz w:val="24"/>
          <w:szCs w:val="24"/>
          <w:lang w:eastAsia="ru-RU"/>
        </w:rPr>
      </w:pPr>
    </w:p>
    <w:p w:rsidR="00CA48B1" w:rsidRPr="00A43EA4" w:rsidRDefault="00CA48B1" w:rsidP="00A43EA4">
      <w:pPr>
        <w:spacing w:after="0" w:line="240" w:lineRule="auto"/>
        <w:ind w:firstLine="709"/>
        <w:jc w:val="center"/>
        <w:rPr>
          <w:rFonts w:ascii="Arial" w:hAnsi="Arial" w:cs="Arial"/>
          <w:sz w:val="24"/>
          <w:szCs w:val="24"/>
          <w:lang w:eastAsia="ru-RU"/>
        </w:rPr>
      </w:pPr>
      <w:r w:rsidRPr="00A43EA4">
        <w:rPr>
          <w:rFonts w:ascii="Arial" w:hAnsi="Arial" w:cs="Arial"/>
          <w:sz w:val="24"/>
          <w:szCs w:val="24"/>
          <w:lang w:eastAsia="ru-RU"/>
        </w:rPr>
        <w:t>5. Органы ТОС</w:t>
      </w:r>
    </w:p>
    <w:p w:rsidR="00CA48B1" w:rsidRPr="00A43EA4" w:rsidRDefault="00CA48B1" w:rsidP="00A43EA4">
      <w:pPr>
        <w:spacing w:after="0" w:line="240" w:lineRule="auto"/>
        <w:ind w:firstLine="709"/>
        <w:jc w:val="both"/>
        <w:rPr>
          <w:rFonts w:ascii="Arial" w:hAnsi="Arial" w:cs="Arial"/>
          <w:b/>
          <w:sz w:val="24"/>
          <w:szCs w:val="24"/>
          <w:lang w:eastAsia="ru-RU"/>
        </w:rPr>
      </w:pP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5.1. Органами ТОС являются: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Совет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Совет ТОС формируется на 5 лет.</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5.4. Число членов Совета ТОС не должно превышать 12 человек. </w:t>
      </w:r>
    </w:p>
    <w:p w:rsidR="00CA48B1" w:rsidRPr="00A43EA4" w:rsidRDefault="00CA48B1" w:rsidP="00A43EA4">
      <w:pPr>
        <w:tabs>
          <w:tab w:val="left" w:pos="8145"/>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Члены СоветаТОС из своего состава избирают руководителя и секретаря СоветаТОС.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5.5. К полномочиям Совета ТОС относятся:</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представление интересов граждан, проживающих на территории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обеспечение исполнения решений, принятых на собраниях граждан и конференциях граждан (собраниях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3) осуществление основных направлений деятельности ТОС, указанных в п. 2.3 настоящего Устава;</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 внесение коллективных обращений в органы местного самоуправления Котикского сельского поселения;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 инициатива проведения внеочередного собрания граждан или конференции граждан (собрания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7) внесение на собрание граждан предложений по кандидатурам в делегаты для участия в конференции граждан (собрании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8) внесение на собрание граждан или конференцию граждан (собрание делегатов) предложений о прекращении своих полномочий;</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9) внесение на собрание граждан или конференцию граждан (собрание делегатов) предложений о прекращении осуществления ТОС;</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10) подготовка и внесение на утверждение собрания граждан или конференции граждан (собрания делегатов) проекта сметы доходов и расходов ТОС;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11) подготовка и внесение на утверждение собрания граждан или конференции граждан (собрания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12) представление информации и документов, необходимых Контрольно-ревизионной комиссии ТОС для проведения контрольных мероприятий;</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13) использование имущества и денежных средств ТОС исключительно для осуществления основных направлений деятельности ТОС, указанных в п. 2.3 настоящего Устава, и обеспечение их сохранности.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5.6. Очередное заседание Совета ТОС проводится не реже 1 раза в квартал.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Внеочередное заседание Совета ТОС может проводиться по инициативе руководителя Совета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5.7. Заседание Совета ТОС считается правомочным, если в нем принимают участие не менее половины членов Совета ТОС.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5.8. Заседания Совета ТОС проводятся руководителем Совета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Заседания Совета ТОС проводятся в открытом порядке.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5.9. Решения Совета ТОС принимаются открытым голосованием простым большинством голосов от числа присутствующих членов Совета</w:t>
      </w:r>
      <w:r>
        <w:rPr>
          <w:rFonts w:ascii="Arial" w:hAnsi="Arial" w:cs="Arial"/>
          <w:sz w:val="24"/>
          <w:szCs w:val="24"/>
          <w:lang w:eastAsia="ru-RU"/>
        </w:rPr>
        <w:t xml:space="preserve"> </w:t>
      </w:r>
      <w:r w:rsidRPr="00A43EA4">
        <w:rPr>
          <w:rFonts w:ascii="Arial" w:hAnsi="Arial" w:cs="Arial"/>
          <w:sz w:val="24"/>
          <w:szCs w:val="24"/>
          <w:lang w:eastAsia="ru-RU"/>
        </w:rPr>
        <w:t xml:space="preserve">ТОС. </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Решения Совета ТОС подписываются руководителем и секретарем Совета ТОС. </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5.10. В целях осуществления контроля за экономической и хозяйственной деятельностью Совета ТОС формируется Контрольно-ревизионная комиссия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5.11. Контрольно-ревизионная комиссия ТОС является сформированной с момента принятия решения собрания граждан или конференции граждан (собрания делегатов) об утверждении состава Контрольно-ревизионной комиссии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Контрольно-ревизионная комиссия ТОС формируется на 5 лет.</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5.12. Число членов Контрольно-ревизионной комиссии ТОС не должно превышать 3 человек.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Члены Контрольно-ревизионной комиссии ТОС из своего состава избирают председателя и секретаря Контрольно-ревизионной комиссии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5.13. Полномочиями Контрольно-ревизионной комиссии ТОС являются: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внесение на собрание граждан или конференцию граждан (собрание делегатов) предложений о проведении внеочередного собрания граждан или конференции граждан (собрания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проведение контрольных мероприятий за экономической и хозяйственной деятельностью Совета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3) подготовка и внесение на утверждение собрания граждан или конференции граждан (собрание делегатов) заключений по результатам проведения контрольных мероприятий;</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 в год.</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5.14. Основаниями проведения контрольных мероприятий Контрольно-ревизионной комиссией являются: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1) окончание календарного года;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поручение собрания граждан или конференции граждан (собрания делегатов);</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3) поручение органов местного самоуправления Котикского сельского поселения;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 собственная инициатива.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5.15. По результатам проведения контрольного мероприятия Контрольно-ревизионная комиссия составляет заключение, в котором указываются:</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дата и место проведения контрольного мероприятия;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основание проведения контрольного мероприятия;</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3) фамилия, имя, отчество каждого члена Контрольно-ревизионной комиссии, проводившего контрольное мероприятие;</w:t>
      </w:r>
    </w:p>
    <w:p w:rsidR="00CA48B1" w:rsidRPr="00A43EA4" w:rsidRDefault="00CA48B1" w:rsidP="00A43EA4">
      <w:pPr>
        <w:spacing w:after="0" w:line="240" w:lineRule="auto"/>
        <w:ind w:firstLine="709"/>
        <w:jc w:val="both"/>
        <w:rPr>
          <w:rFonts w:ascii="Arial" w:hAnsi="Arial" w:cs="Arial"/>
          <w:i/>
          <w:sz w:val="24"/>
          <w:szCs w:val="24"/>
          <w:lang w:eastAsia="ru-RU"/>
        </w:rPr>
      </w:pPr>
      <w:r w:rsidRPr="00A43EA4">
        <w:rPr>
          <w:rFonts w:ascii="Arial" w:hAnsi="Arial" w:cs="Arial"/>
          <w:sz w:val="24"/>
          <w:szCs w:val="24"/>
          <w:lang w:eastAsia="ru-RU"/>
        </w:rPr>
        <w:t>4) направление деятельности Совета ТОС, в отношении которого проводилось контрольное мероприятие;</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 выводы о соответствии или несоответствии экономической и хозяйственной деятельности Совета ТОС требованиям, установленным федеральными законами, Уставом Котикского сельского поселения</w:t>
      </w:r>
      <w:r w:rsidRPr="00A43EA4">
        <w:rPr>
          <w:rFonts w:ascii="Arial" w:hAnsi="Arial" w:cs="Arial"/>
          <w:i/>
          <w:sz w:val="24"/>
          <w:szCs w:val="24"/>
          <w:lang w:eastAsia="ru-RU"/>
        </w:rPr>
        <w:t xml:space="preserve">, </w:t>
      </w:r>
      <w:r w:rsidRPr="00A43EA4">
        <w:rPr>
          <w:rFonts w:ascii="Arial" w:hAnsi="Arial" w:cs="Arial"/>
          <w:sz w:val="24"/>
          <w:szCs w:val="24"/>
          <w:lang w:eastAsia="ru-RU"/>
        </w:rPr>
        <w:t>правовыми актами Котикского сельского поселения и настоящим Уставом.</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Заключение по результатам проведения контрольного мероприятия подписывается членами Контрольно-ревизионной комиссии ТОС, проводившими контрольное мероприятие, председателем и секретарем Контрольно-ревизионной комиссии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5.16. Контрольно-ревизионная комиссия ТОС представляет заключение по результатам проведения контрольного мероприятия на утверждение собрания граждан или конференции граждан (собрания делегатов). </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p>
    <w:p w:rsidR="00CA48B1" w:rsidRPr="00A43EA4" w:rsidRDefault="00CA48B1" w:rsidP="00A43EA4">
      <w:pPr>
        <w:spacing w:after="0" w:line="240" w:lineRule="auto"/>
        <w:ind w:firstLine="709"/>
        <w:jc w:val="center"/>
        <w:rPr>
          <w:rFonts w:ascii="Arial" w:hAnsi="Arial" w:cs="Arial"/>
          <w:sz w:val="24"/>
          <w:szCs w:val="24"/>
          <w:lang w:eastAsia="ru-RU"/>
        </w:rPr>
      </w:pPr>
      <w:r w:rsidRPr="00A43EA4">
        <w:rPr>
          <w:rFonts w:ascii="Arial" w:hAnsi="Arial" w:cs="Arial"/>
          <w:sz w:val="24"/>
          <w:szCs w:val="24"/>
          <w:lang w:eastAsia="ru-RU"/>
        </w:rPr>
        <w:t>6. Основания прекращения полномочий органов ТОС и их членов</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6.1. Основаниями прекращения полномочий органа ТОС являются: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решение собрания граждан или конференции граждан (собрания делегатов) о прекращении полномочий органа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истечение срока полномочий органа ТОС;</w:t>
      </w:r>
    </w:p>
    <w:p w:rsidR="00CA48B1" w:rsidRPr="00A43EA4" w:rsidRDefault="00CA48B1" w:rsidP="00A43EA4">
      <w:pPr>
        <w:spacing w:after="0" w:line="240" w:lineRule="auto"/>
        <w:ind w:firstLine="709"/>
        <w:rPr>
          <w:rFonts w:ascii="Arial" w:hAnsi="Arial" w:cs="Arial"/>
          <w:sz w:val="24"/>
          <w:szCs w:val="24"/>
          <w:lang w:eastAsia="ru-RU"/>
        </w:rPr>
      </w:pPr>
      <w:r w:rsidRPr="00A43EA4">
        <w:rPr>
          <w:rFonts w:ascii="Arial" w:hAnsi="Arial" w:cs="Arial"/>
          <w:sz w:val="24"/>
          <w:szCs w:val="24"/>
          <w:lang w:eastAsia="ru-RU"/>
        </w:rPr>
        <w:t>3) прекращение осуществления ТОС;</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4) вступление в законную силу решения суда о прекращении полномочий органа ТОС. </w:t>
      </w:r>
    </w:p>
    <w:p w:rsidR="00CA48B1" w:rsidRPr="00A43EA4" w:rsidRDefault="00CA48B1" w:rsidP="00A43EA4">
      <w:pPr>
        <w:tabs>
          <w:tab w:val="left" w:pos="5580"/>
        </w:tabs>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6.2. Основаниями прекращения полномочий члена органа ТОС являются: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решение собрания граждан или конференции граждан (собрания делегатов) о прекращении полномочий члена органа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письменное заявление члена органа ТОС о сложении своих полномочий;</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3) смена места жительства члена органа ТОС на место жительства, находящееся вне пределов территории ТОС;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 прекращение полномочий органа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 вступление в законную силу в отношении члена органа ТОС обвинительного приговора суда.</w:t>
      </w:r>
    </w:p>
    <w:p w:rsidR="00CA48B1" w:rsidRPr="00A43EA4" w:rsidRDefault="00CA48B1" w:rsidP="00A43EA4">
      <w:pPr>
        <w:spacing w:after="0" w:line="240" w:lineRule="auto"/>
        <w:ind w:firstLine="709"/>
        <w:jc w:val="both"/>
        <w:rPr>
          <w:rFonts w:ascii="Arial" w:hAnsi="Arial" w:cs="Arial"/>
          <w:sz w:val="24"/>
          <w:szCs w:val="24"/>
          <w:lang w:eastAsia="ru-RU"/>
        </w:rPr>
      </w:pPr>
    </w:p>
    <w:p w:rsidR="00CA48B1" w:rsidRPr="00A43EA4" w:rsidRDefault="00CA48B1" w:rsidP="00A43EA4">
      <w:pPr>
        <w:spacing w:after="0" w:line="240" w:lineRule="auto"/>
        <w:ind w:firstLine="709"/>
        <w:jc w:val="center"/>
        <w:rPr>
          <w:rFonts w:ascii="Arial" w:hAnsi="Arial" w:cs="Arial"/>
          <w:sz w:val="24"/>
          <w:szCs w:val="24"/>
          <w:lang w:eastAsia="ru-RU"/>
        </w:rPr>
      </w:pPr>
      <w:r w:rsidRPr="00A43EA4">
        <w:rPr>
          <w:rFonts w:ascii="Arial" w:hAnsi="Arial" w:cs="Arial"/>
          <w:sz w:val="24"/>
          <w:szCs w:val="24"/>
          <w:lang w:eastAsia="ru-RU"/>
        </w:rPr>
        <w:t>7. Порядок приобретения имущества ТОС, а также порядок пользования и распоряжения имуществом и денежными средствами ТОС</w:t>
      </w:r>
    </w:p>
    <w:p w:rsidR="00CA48B1" w:rsidRPr="00A43EA4" w:rsidRDefault="00CA48B1" w:rsidP="00A43EA4">
      <w:pPr>
        <w:spacing w:after="0" w:line="240" w:lineRule="auto"/>
        <w:ind w:firstLine="709"/>
        <w:jc w:val="both"/>
        <w:rPr>
          <w:rFonts w:ascii="Arial" w:hAnsi="Arial" w:cs="Arial"/>
          <w:sz w:val="24"/>
          <w:szCs w:val="24"/>
          <w:lang w:eastAsia="ru-RU"/>
        </w:rPr>
      </w:pP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7.1. Источниками формирования имущества и денежных средствТОС могут быть:</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субсидии, выделенные в установленном порядке из бюджета Котикского сельского поселения</w:t>
      </w:r>
      <w:r w:rsidRPr="00A43EA4">
        <w:rPr>
          <w:rFonts w:ascii="Arial" w:hAnsi="Arial" w:cs="Arial"/>
          <w:i/>
          <w:sz w:val="24"/>
          <w:szCs w:val="24"/>
          <w:lang w:eastAsia="ru-RU"/>
        </w:rPr>
        <w:t>;</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доходы от использования имущества, находящегося в собственности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3) доходы от реализации работ, услуг;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4) безвозмездные поступления от физических и юридических лиц, в том числе добровольные пожертвования;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5) иные не запрещенные законодательством поступления.</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7.2. ТОС вправе в установленном порядке открывать счета в банках на территории Российской Федерации и за пределами ее территории. </w:t>
      </w:r>
    </w:p>
    <w:p w:rsidR="00CA48B1" w:rsidRPr="00A43EA4" w:rsidRDefault="00CA48B1" w:rsidP="00A43EA4">
      <w:pPr>
        <w:spacing w:after="0" w:line="240" w:lineRule="auto"/>
        <w:ind w:firstLine="709"/>
        <w:jc w:val="both"/>
        <w:rPr>
          <w:rFonts w:ascii="Arial" w:hAnsi="Arial" w:cs="Arial"/>
          <w:i/>
          <w:sz w:val="24"/>
          <w:szCs w:val="24"/>
          <w:lang w:eastAsia="ru-RU"/>
        </w:rPr>
      </w:pPr>
      <w:r w:rsidRPr="00A43EA4">
        <w:rPr>
          <w:rFonts w:ascii="Arial" w:hAnsi="Arial" w:cs="Arial"/>
          <w:sz w:val="24"/>
          <w:szCs w:val="24"/>
          <w:lang w:eastAsia="ru-RU"/>
        </w:rPr>
        <w:t>7.3. Имущество и денежные средства ТОС являются неделимыми и не могут быть распределены по вкладам (долям, паям), в том числе между членами органов ТОС, принадлежат ТОС и отражаются на его балансе.</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7.4. Имущество и денежные средства ТОС используются исключительно для осуществления основных направлений деятельности ТОС, указанных в п. 2.3 настоящего Устава.</w:t>
      </w:r>
      <w:r>
        <w:rPr>
          <w:rFonts w:ascii="Arial" w:hAnsi="Arial" w:cs="Arial"/>
          <w:sz w:val="24"/>
          <w:szCs w:val="24"/>
          <w:lang w:eastAsia="ru-RU"/>
        </w:rPr>
        <w:t xml:space="preserve"> </w:t>
      </w:r>
    </w:p>
    <w:p w:rsidR="00CA48B1" w:rsidRPr="00A43EA4" w:rsidRDefault="00CA48B1" w:rsidP="00A43EA4">
      <w:pPr>
        <w:spacing w:after="0" w:line="240" w:lineRule="auto"/>
        <w:ind w:firstLine="709"/>
        <w:jc w:val="both"/>
        <w:rPr>
          <w:rFonts w:ascii="Arial" w:hAnsi="Arial" w:cs="Arial"/>
          <w:i/>
          <w:sz w:val="24"/>
          <w:szCs w:val="24"/>
          <w:lang w:eastAsia="ru-RU"/>
        </w:rPr>
      </w:pPr>
      <w:r w:rsidRPr="00A43EA4">
        <w:rPr>
          <w:rFonts w:ascii="Arial" w:hAnsi="Arial" w:cs="Arial"/>
          <w:sz w:val="24"/>
          <w:szCs w:val="24"/>
          <w:lang w:eastAsia="ru-RU"/>
        </w:rPr>
        <w:t>7.5. Экономическая и хозяйственная деятельность ТОС осуществляется в соответствии со сметой доходов и расходов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 xml:space="preserve">Проект сметы доходов и расходов ТОС подготавливается и вносится Советом ТОС на утверждение собрания граждан или конференции граждан (собрание делегатов) до окончания календарного года. </w:t>
      </w:r>
    </w:p>
    <w:p w:rsidR="00CA48B1"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7.6. Лицом, ответственным за организацию учета и хранения имущества и денежных средств ТОС, а также за организацию экономической и хозяйственной деятельности ТОС, является руководитель Совета ТОС.</w:t>
      </w:r>
    </w:p>
    <w:p w:rsidR="00CA48B1" w:rsidRPr="00A43EA4" w:rsidRDefault="00CA48B1" w:rsidP="00A43EA4">
      <w:pPr>
        <w:spacing w:after="0" w:line="240" w:lineRule="auto"/>
        <w:ind w:firstLine="709"/>
        <w:jc w:val="both"/>
        <w:rPr>
          <w:rFonts w:ascii="Arial" w:hAnsi="Arial" w:cs="Arial"/>
          <w:sz w:val="24"/>
          <w:szCs w:val="24"/>
          <w:lang w:eastAsia="ru-RU"/>
        </w:rPr>
      </w:pPr>
    </w:p>
    <w:p w:rsidR="00CA48B1" w:rsidRPr="00A43EA4" w:rsidRDefault="00CA48B1" w:rsidP="00A43EA4">
      <w:pPr>
        <w:spacing w:after="0" w:line="240" w:lineRule="auto"/>
        <w:ind w:firstLine="709"/>
        <w:jc w:val="center"/>
        <w:rPr>
          <w:rFonts w:ascii="Arial" w:hAnsi="Arial" w:cs="Arial"/>
          <w:sz w:val="24"/>
          <w:szCs w:val="24"/>
          <w:lang w:eastAsia="ru-RU"/>
        </w:rPr>
      </w:pPr>
      <w:r w:rsidRPr="00A43EA4">
        <w:rPr>
          <w:rFonts w:ascii="Arial" w:hAnsi="Arial" w:cs="Arial"/>
          <w:sz w:val="24"/>
          <w:szCs w:val="24"/>
          <w:lang w:eastAsia="ru-RU"/>
        </w:rPr>
        <w:t>8. Порядок прекращения осуществления ТОС</w:t>
      </w:r>
    </w:p>
    <w:p w:rsidR="00CA48B1" w:rsidRPr="00A43EA4" w:rsidRDefault="00CA48B1" w:rsidP="00A43EA4">
      <w:pPr>
        <w:spacing w:after="0" w:line="240" w:lineRule="auto"/>
        <w:ind w:firstLine="709"/>
        <w:jc w:val="both"/>
        <w:rPr>
          <w:rFonts w:ascii="Arial" w:hAnsi="Arial" w:cs="Arial"/>
          <w:sz w:val="24"/>
          <w:szCs w:val="24"/>
          <w:lang w:eastAsia="ru-RU"/>
        </w:rPr>
      </w:pP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8.1. Основаниями прекращения осуществления ТОС являются: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1) принятие собранием граждан или конференцией граждан (собранием делегатов) решения о прекращении осуществления ТОС;</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2) вступление в законную силу решения суда о прекращении осуществления ТОС.</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8.2. Совет ТОС в течение 5 дней с момента принятия решения, указанного в подпункте 1 пункта 8.1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CA48B1" w:rsidRPr="00A43EA4" w:rsidRDefault="00CA48B1" w:rsidP="00A43EA4">
      <w:pPr>
        <w:autoSpaceDE w:val="0"/>
        <w:autoSpaceDN w:val="0"/>
        <w:adjustRightInd w:val="0"/>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Совет ТОС в течение 5 дней с момента вступления в законную силу решения, указанного в подпункте 2 пункта 8.1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8.3. При прекращении осуществления ТОС субсидии, выделенные в установленном порядке из бюджета Котикского сельского поселения</w:t>
      </w:r>
      <w:r w:rsidRPr="00A43EA4">
        <w:rPr>
          <w:rFonts w:ascii="Arial" w:hAnsi="Arial" w:cs="Arial"/>
          <w:i/>
          <w:sz w:val="24"/>
          <w:szCs w:val="24"/>
          <w:lang w:eastAsia="ru-RU"/>
        </w:rPr>
        <w:t>,</w:t>
      </w:r>
      <w:r w:rsidRPr="00A43EA4">
        <w:rPr>
          <w:rFonts w:ascii="Arial" w:hAnsi="Arial" w:cs="Arial"/>
          <w:sz w:val="24"/>
          <w:szCs w:val="24"/>
          <w:lang w:eastAsia="ru-RU"/>
        </w:rPr>
        <w:t xml:space="preserve"> возвращаются в бюджет Котикского сельского поселения.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При прекращении осуществления ТОС имущество, находящееся на балансе ТОС, приобретенное за счет субсидий из бюджета Котикского сельского поселения или переданное органами местного самоуправления Котикского сельского поселения, передается</w:t>
      </w:r>
      <w:r>
        <w:rPr>
          <w:rFonts w:ascii="Arial" w:hAnsi="Arial" w:cs="Arial"/>
          <w:sz w:val="24"/>
          <w:szCs w:val="24"/>
          <w:lang w:eastAsia="ru-RU"/>
        </w:rPr>
        <w:t xml:space="preserve"> </w:t>
      </w:r>
      <w:r w:rsidRPr="00A43EA4">
        <w:rPr>
          <w:rFonts w:ascii="Arial" w:hAnsi="Arial" w:cs="Arial"/>
          <w:sz w:val="24"/>
          <w:szCs w:val="24"/>
          <w:lang w:eastAsia="ru-RU"/>
        </w:rPr>
        <w:t>в собственность Котикского сельского поселения.</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Иные денежные средства и имущество ТОС, оставшиеся после удовлетворения требований кредиторов, направляются на осуществление основных направлений деятельности ТОС, указанных в п. 2.3 настоящего Устава, либо определенных решением собрания граждан или конференции граждан (собрания делегатов) о прекращении осуществления ТОС, или на благотворительные цели, а в спорных случаях – в порядке, определенном решением суда.</w:t>
      </w:r>
    </w:p>
    <w:p w:rsidR="00CA48B1" w:rsidRPr="00A43EA4" w:rsidRDefault="00CA48B1" w:rsidP="00A43EA4">
      <w:pPr>
        <w:spacing w:after="0" w:line="240" w:lineRule="auto"/>
        <w:ind w:firstLine="709"/>
        <w:jc w:val="both"/>
        <w:rPr>
          <w:rFonts w:ascii="Arial" w:hAnsi="Arial" w:cs="Arial"/>
          <w:sz w:val="24"/>
          <w:szCs w:val="24"/>
          <w:lang w:eastAsia="ru-RU"/>
        </w:rPr>
      </w:pPr>
      <w:r w:rsidRPr="00A43EA4">
        <w:rPr>
          <w:rFonts w:ascii="Arial" w:hAnsi="Arial" w:cs="Arial"/>
          <w:sz w:val="24"/>
          <w:szCs w:val="24"/>
          <w:lang w:eastAsia="ru-RU"/>
        </w:rPr>
        <w:t>Сведения об использовании оставшихся после прекращения осуществления ТОС денежных средств и имущества подлежат опубликованию в средствах массовой информации или обнародованию иным доступным для информирования граждан способом.</w:t>
      </w:r>
    </w:p>
    <w:sectPr w:rsidR="00CA48B1" w:rsidRPr="00A43EA4" w:rsidSect="00B82E7B">
      <w:footerReference w:type="even" r:id="rId6"/>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B1" w:rsidRDefault="00CA48B1" w:rsidP="0094511B">
      <w:pPr>
        <w:spacing w:after="0" w:line="240" w:lineRule="auto"/>
      </w:pPr>
      <w:r>
        <w:separator/>
      </w:r>
    </w:p>
  </w:endnote>
  <w:endnote w:type="continuationSeparator" w:id="1">
    <w:p w:rsidR="00CA48B1" w:rsidRDefault="00CA48B1" w:rsidP="0094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B1" w:rsidRDefault="00CA48B1" w:rsidP="00B82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8B1" w:rsidRDefault="00CA48B1" w:rsidP="00B82E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B1" w:rsidRDefault="00CA48B1" w:rsidP="0094511B">
      <w:pPr>
        <w:spacing w:after="0" w:line="240" w:lineRule="auto"/>
      </w:pPr>
      <w:r>
        <w:separator/>
      </w:r>
    </w:p>
  </w:footnote>
  <w:footnote w:type="continuationSeparator" w:id="1">
    <w:p w:rsidR="00CA48B1" w:rsidRDefault="00CA48B1" w:rsidP="009451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EA4"/>
    <w:rsid w:val="001E3D18"/>
    <w:rsid w:val="002903E8"/>
    <w:rsid w:val="005D7076"/>
    <w:rsid w:val="00712A56"/>
    <w:rsid w:val="00824590"/>
    <w:rsid w:val="0094511B"/>
    <w:rsid w:val="00A43EA4"/>
    <w:rsid w:val="00B82E7B"/>
    <w:rsid w:val="00CA48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43EA4"/>
    <w:rPr>
      <w:rFonts w:cs="Times New Roman"/>
    </w:rPr>
  </w:style>
  <w:style w:type="paragraph" w:styleId="Footer">
    <w:name w:val="footer"/>
    <w:basedOn w:val="Normal"/>
    <w:link w:val="FooterChar"/>
    <w:uiPriority w:val="99"/>
    <w:rsid w:val="00A43EA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A43EA4"/>
    <w:rPr>
      <w:rFonts w:ascii="Times New Roman" w:hAnsi="Times New Roman" w:cs="Times New Roman"/>
      <w:sz w:val="24"/>
      <w:szCs w:val="24"/>
      <w:lang w:eastAsia="ru-RU"/>
    </w:rPr>
  </w:style>
  <w:style w:type="paragraph" w:styleId="Header">
    <w:name w:val="header"/>
    <w:basedOn w:val="Normal"/>
    <w:link w:val="HeaderChar"/>
    <w:uiPriority w:val="99"/>
    <w:rsid w:val="005D7076"/>
    <w:pPr>
      <w:tabs>
        <w:tab w:val="center" w:pos="4677"/>
        <w:tab w:val="right" w:pos="9355"/>
      </w:tabs>
    </w:pPr>
  </w:style>
  <w:style w:type="character" w:customStyle="1" w:styleId="HeaderChar">
    <w:name w:val="Header Char"/>
    <w:basedOn w:val="DefaultParagraphFont"/>
    <w:link w:val="Header"/>
    <w:uiPriority w:val="99"/>
    <w:semiHidden/>
    <w:rsid w:val="00E873F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9</Pages>
  <Words>3578</Words>
  <Characters>20396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2017-07-31T02:27:00Z</dcterms:created>
  <dcterms:modified xsi:type="dcterms:W3CDTF">2017-08-11T09:27:00Z</dcterms:modified>
</cp:coreProperties>
</file>