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15.03.2017Г. №6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ИРКУТСКАЯ ОБЛАСТЬ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ДУМА</w:t>
      </w:r>
    </w:p>
    <w:p w:rsid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517DC9">
        <w:rPr>
          <w:rFonts w:ascii="Arial" w:hAnsi="Arial" w:cs="Arial"/>
          <w:b/>
          <w:sz w:val="32"/>
          <w:szCs w:val="32"/>
        </w:rPr>
        <w:t>РЕШЕНИЕ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2"/>
          <w:szCs w:val="32"/>
        </w:rPr>
      </w:pPr>
    </w:p>
    <w:p w:rsidR="00517DC9" w:rsidRPr="00517DC9" w:rsidRDefault="00517DC9" w:rsidP="00517DC9">
      <w:pPr>
        <w:pStyle w:val="afd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7DC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ПРОГРАММЫ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Pr="00517DC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КОМПЛЕКСНОГО РАЗВИТИЯ ТРАНСПОРТНОЙ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Pr="00517DC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ИНФРАСТРУКТУРЫ </w:t>
      </w:r>
      <w:r w:rsidRPr="00517DC9">
        <w:rPr>
          <w:rFonts w:ascii="Arial" w:eastAsia="Times New Roman" w:hAnsi="Arial" w:cs="Arial"/>
          <w:b/>
          <w:sz w:val="32"/>
          <w:szCs w:val="32"/>
          <w:lang w:eastAsia="ru-RU"/>
        </w:rPr>
        <w:t>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17DC9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НА 2016-2025ГГ.</w:t>
      </w:r>
    </w:p>
    <w:p w:rsidR="00517DC9" w:rsidRDefault="00517DC9" w:rsidP="00517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DC9" w:rsidRPr="00517DC9" w:rsidRDefault="00517DC9" w:rsidP="00517DC9">
      <w:pPr>
        <w:spacing w:after="0" w:line="240" w:lineRule="auto"/>
        <w:ind w:firstLine="709"/>
        <w:jc w:val="both"/>
        <w:rPr>
          <w:rFonts w:ascii="Arial" w:eastAsia="Calibri" w:hAnsi="Arial" w:cs="Arial"/>
          <w:spacing w:val="20"/>
          <w:kern w:val="1"/>
          <w:sz w:val="24"/>
          <w:szCs w:val="24"/>
          <w:lang w:eastAsia="ar-SA"/>
        </w:rPr>
      </w:pPr>
      <w:r w:rsidRPr="00517DC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517DC9">
        <w:rPr>
          <w:rFonts w:ascii="Arial" w:eastAsia="Times New Roman" w:hAnsi="Arial" w:cs="Arial"/>
          <w:sz w:val="24"/>
          <w:szCs w:val="24"/>
          <w:lang w:eastAsia="ru-RU"/>
        </w:rPr>
        <w:t>экологичности</w:t>
      </w:r>
      <w:proofErr w:type="spellEnd"/>
      <w:r w:rsidRPr="00517DC9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объектов транспортной инфраструктуры, расположенных на территории Котикского  муниципального образования, руководствуясь пунктом 5 части 1 статьи 14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06.10.2003г. N</w:t>
      </w:r>
      <w:r w:rsidRPr="00517DC9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Федерации".</w:t>
      </w:r>
    </w:p>
    <w:p w:rsidR="00517DC9" w:rsidRPr="00517DC9" w:rsidRDefault="00517DC9" w:rsidP="00517D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proofErr w:type="gramStart"/>
      <w:r w:rsidRPr="00517DC9">
        <w:rPr>
          <w:rFonts w:ascii="Arial" w:eastAsia="Calibri" w:hAnsi="Arial" w:cs="Arial"/>
          <w:kern w:val="1"/>
          <w:sz w:val="24"/>
          <w:szCs w:val="24"/>
          <w:lang w:eastAsia="ar-SA"/>
        </w:rPr>
        <w:t>Федеральным   законом от 29.12.2014г №456- ФЗ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согласно постановления  Правительства Российской Федерации от 25.12.2015года №1440 «О разработки комплексных программ развития транспортной инфраструктуры», руководствуясь ст.6 п.8 Устава   Котикского  муниципального  образования.</w:t>
      </w:r>
      <w:proofErr w:type="gramEnd"/>
    </w:p>
    <w:p w:rsidR="00517DC9" w:rsidRPr="00517DC9" w:rsidRDefault="00517DC9" w:rsidP="00517DC9">
      <w:pPr>
        <w:suppressAutoHyphens/>
        <w:spacing w:after="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0"/>
          <w:szCs w:val="30"/>
        </w:rPr>
      </w:pPr>
      <w:r w:rsidRPr="00517DC9">
        <w:rPr>
          <w:rFonts w:ascii="Arial" w:hAnsi="Arial" w:cs="Arial"/>
          <w:b/>
          <w:sz w:val="30"/>
          <w:szCs w:val="30"/>
        </w:rPr>
        <w:t>РЕШИЛА:</w:t>
      </w:r>
    </w:p>
    <w:p w:rsidR="00517DC9" w:rsidRPr="00517DC9" w:rsidRDefault="00517DC9" w:rsidP="00517DC9">
      <w:pPr>
        <w:pStyle w:val="afd"/>
        <w:jc w:val="both"/>
        <w:rPr>
          <w:rFonts w:ascii="Arial" w:hAnsi="Arial" w:cs="Arial"/>
          <w:i/>
          <w:sz w:val="24"/>
          <w:szCs w:val="24"/>
        </w:rPr>
      </w:pPr>
    </w:p>
    <w:p w:rsidR="00517DC9" w:rsidRPr="00517DC9" w:rsidRDefault="00517DC9" w:rsidP="00517DC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sz w:val="24"/>
          <w:szCs w:val="24"/>
        </w:rPr>
        <w:t>1. Утвердить программу комплексного развития транспортной инфраструктуры.</w:t>
      </w:r>
    </w:p>
    <w:p w:rsidR="00517DC9" w:rsidRPr="00517DC9" w:rsidRDefault="00517DC9" w:rsidP="00517DC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517DC9">
        <w:rPr>
          <w:rFonts w:ascii="Arial" w:hAnsi="Arial" w:cs="Arial"/>
          <w:sz w:val="24"/>
          <w:szCs w:val="24"/>
        </w:rPr>
        <w:t>сельского поселения на период 2016 -2025 годы</w:t>
      </w:r>
    </w:p>
    <w:p w:rsidR="00517DC9" w:rsidRPr="00517DC9" w:rsidRDefault="00517DC9" w:rsidP="00517DC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17D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D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7DC9" w:rsidRPr="00517DC9" w:rsidRDefault="00517DC9" w:rsidP="00517DC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sz w:val="24"/>
          <w:szCs w:val="24"/>
        </w:rPr>
        <w:t>3. Настоящее решение Думы опубликовать в газете «Вестник Котикского сельского поселения» и разместить на официальном сайте администрации Котикского сельского поселения и информационно–телекоммуникационной сети «Интернет»</w:t>
      </w:r>
    </w:p>
    <w:p w:rsidR="00517DC9" w:rsidRDefault="00517DC9" w:rsidP="00517DC9">
      <w:pPr>
        <w:pStyle w:val="afd"/>
        <w:jc w:val="both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sz w:val="24"/>
          <w:szCs w:val="24"/>
        </w:rPr>
        <w:t xml:space="preserve"> </w:t>
      </w:r>
    </w:p>
    <w:p w:rsidR="00517DC9" w:rsidRPr="00517DC9" w:rsidRDefault="00517DC9" w:rsidP="00517DC9">
      <w:pPr>
        <w:pStyle w:val="afd"/>
        <w:rPr>
          <w:rFonts w:ascii="Arial" w:hAnsi="Arial" w:cs="Arial"/>
          <w:sz w:val="24"/>
          <w:szCs w:val="24"/>
        </w:rPr>
      </w:pPr>
    </w:p>
    <w:p w:rsidR="00517DC9" w:rsidRPr="00517DC9" w:rsidRDefault="00517DC9" w:rsidP="00517DC9">
      <w:pPr>
        <w:pStyle w:val="afd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sz w:val="24"/>
          <w:szCs w:val="24"/>
        </w:rPr>
        <w:t xml:space="preserve"> Глава  Котикского   сельского поселения:</w:t>
      </w:r>
    </w:p>
    <w:p w:rsidR="00517DC9" w:rsidRDefault="00517DC9" w:rsidP="00517DC9">
      <w:pPr>
        <w:pStyle w:val="afd"/>
        <w:rPr>
          <w:rFonts w:ascii="Arial" w:hAnsi="Arial" w:cs="Arial"/>
          <w:sz w:val="24"/>
          <w:szCs w:val="24"/>
        </w:rPr>
      </w:pPr>
      <w:r w:rsidRPr="00517DC9">
        <w:rPr>
          <w:rFonts w:ascii="Arial" w:hAnsi="Arial" w:cs="Arial"/>
          <w:sz w:val="24"/>
          <w:szCs w:val="24"/>
        </w:rPr>
        <w:t xml:space="preserve"> Т.А. Фишер</w:t>
      </w:r>
    </w:p>
    <w:p w:rsidR="00517DC9" w:rsidRPr="00517DC9" w:rsidRDefault="00517DC9" w:rsidP="00517DC9">
      <w:pPr>
        <w:pStyle w:val="afd"/>
        <w:rPr>
          <w:rFonts w:ascii="Arial" w:hAnsi="Arial" w:cs="Arial"/>
          <w:sz w:val="24"/>
          <w:szCs w:val="24"/>
        </w:rPr>
      </w:pP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b/>
          <w:sz w:val="30"/>
          <w:szCs w:val="30"/>
        </w:rPr>
      </w:pPr>
      <w:r w:rsidRPr="00517DC9">
        <w:rPr>
          <w:rFonts w:ascii="Arial" w:hAnsi="Arial" w:cs="Arial"/>
          <w:b/>
          <w:sz w:val="30"/>
          <w:szCs w:val="30"/>
        </w:rPr>
        <w:t xml:space="preserve">Программа комплексного развития транспортной инфраструктуры </w:t>
      </w:r>
      <w:r w:rsidRPr="00517DC9">
        <w:rPr>
          <w:rFonts w:ascii="Arial" w:hAnsi="Arial" w:cs="Arial"/>
          <w:b/>
          <w:color w:val="000000"/>
          <w:sz w:val="30"/>
          <w:szCs w:val="30"/>
        </w:rPr>
        <w:t xml:space="preserve">Котикского </w:t>
      </w:r>
      <w:r w:rsidRPr="00517DC9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517DC9" w:rsidRDefault="00517DC9" w:rsidP="00517DC9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517DC9">
        <w:rPr>
          <w:rFonts w:ascii="Arial" w:hAnsi="Arial" w:cs="Arial"/>
          <w:b/>
          <w:sz w:val="30"/>
          <w:szCs w:val="30"/>
        </w:rPr>
        <w:t>на период 2016-2025годы</w:t>
      </w:r>
    </w:p>
    <w:p w:rsidR="00517DC9" w:rsidRPr="00517DC9" w:rsidRDefault="00517DC9" w:rsidP="00517DC9">
      <w:pPr>
        <w:pStyle w:val="afd"/>
        <w:jc w:val="center"/>
        <w:rPr>
          <w:rFonts w:ascii="Arial" w:hAnsi="Arial" w:cs="Arial"/>
          <w:sz w:val="24"/>
          <w:szCs w:val="24"/>
        </w:rPr>
      </w:pPr>
    </w:p>
    <w:p w:rsidR="00E61436" w:rsidRPr="00E61436" w:rsidRDefault="00517DC9" w:rsidP="00E61436">
      <w:pPr>
        <w:suppressAutoHyphens/>
        <w:spacing w:after="0" w:line="240" w:lineRule="auto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E61436">
        <w:rPr>
          <w:rFonts w:ascii="Courier New" w:eastAsia="Calibri" w:hAnsi="Courier New" w:cs="Courier New"/>
          <w:kern w:val="1"/>
          <w:lang w:eastAsia="ar-SA"/>
        </w:rPr>
        <w:t>Приложение</w:t>
      </w:r>
    </w:p>
    <w:p w:rsidR="00517DC9" w:rsidRPr="00E61436" w:rsidRDefault="00517DC9" w:rsidP="00E61436">
      <w:pPr>
        <w:suppressAutoHyphens/>
        <w:spacing w:after="0" w:line="240" w:lineRule="auto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E61436">
        <w:rPr>
          <w:rFonts w:ascii="Courier New" w:eastAsia="Calibri" w:hAnsi="Courier New" w:cs="Courier New"/>
          <w:kern w:val="1"/>
          <w:lang w:eastAsia="ar-SA"/>
        </w:rPr>
        <w:t>Утверждено</w:t>
      </w:r>
    </w:p>
    <w:p w:rsidR="00517DC9" w:rsidRPr="00E61436" w:rsidRDefault="00517DC9" w:rsidP="00E61436">
      <w:pPr>
        <w:suppressAutoHyphens/>
        <w:spacing w:after="0" w:line="240" w:lineRule="auto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E61436">
        <w:rPr>
          <w:rFonts w:ascii="Courier New" w:eastAsia="Calibri" w:hAnsi="Courier New" w:cs="Courier New"/>
          <w:kern w:val="1"/>
          <w:lang w:eastAsia="ar-SA"/>
        </w:rPr>
        <w:t>Решением Думы</w:t>
      </w:r>
    </w:p>
    <w:p w:rsidR="00517DC9" w:rsidRPr="00E61436" w:rsidRDefault="00517DC9" w:rsidP="00E61436">
      <w:pPr>
        <w:suppressAutoHyphens/>
        <w:spacing w:after="0" w:line="240" w:lineRule="auto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E61436">
        <w:rPr>
          <w:rFonts w:ascii="Courier New" w:eastAsia="Calibri" w:hAnsi="Courier New" w:cs="Courier New"/>
          <w:kern w:val="1"/>
          <w:lang w:eastAsia="ar-SA"/>
        </w:rPr>
        <w:lastRenderedPageBreak/>
        <w:t>Котикского сельского поселения</w:t>
      </w:r>
    </w:p>
    <w:p w:rsidR="00517DC9" w:rsidRDefault="00E61436" w:rsidP="00E61436">
      <w:pPr>
        <w:suppressAutoHyphens/>
        <w:spacing w:after="0" w:line="240" w:lineRule="auto"/>
        <w:jc w:val="right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Courier New" w:eastAsia="Calibri" w:hAnsi="Courier New" w:cs="Courier New"/>
          <w:kern w:val="1"/>
          <w:lang w:eastAsia="ar-SA"/>
        </w:rPr>
        <w:t>о</w:t>
      </w:r>
      <w:r w:rsidR="00517DC9" w:rsidRPr="00E61436">
        <w:rPr>
          <w:rFonts w:ascii="Courier New" w:eastAsia="Calibri" w:hAnsi="Courier New" w:cs="Courier New"/>
          <w:kern w:val="1"/>
          <w:lang w:eastAsia="ar-SA"/>
        </w:rPr>
        <w:t>т 15</w:t>
      </w:r>
      <w:r>
        <w:rPr>
          <w:rFonts w:ascii="Courier New" w:eastAsia="Calibri" w:hAnsi="Courier New" w:cs="Courier New"/>
          <w:kern w:val="1"/>
          <w:lang w:eastAsia="ar-SA"/>
        </w:rPr>
        <w:t>.03.</w:t>
      </w:r>
      <w:r w:rsidR="00517DC9" w:rsidRPr="00E61436">
        <w:rPr>
          <w:rFonts w:ascii="Courier New" w:eastAsia="Calibri" w:hAnsi="Courier New" w:cs="Courier New"/>
          <w:kern w:val="1"/>
          <w:lang w:eastAsia="ar-SA"/>
        </w:rPr>
        <w:t>2017</w:t>
      </w:r>
      <w:r>
        <w:rPr>
          <w:rFonts w:ascii="Courier New" w:eastAsia="Calibri" w:hAnsi="Courier New" w:cs="Courier New"/>
          <w:kern w:val="1"/>
          <w:lang w:eastAsia="ar-SA"/>
        </w:rPr>
        <w:t>г.</w:t>
      </w:r>
      <w:r w:rsidR="00517DC9" w:rsidRPr="00E61436">
        <w:rPr>
          <w:rFonts w:ascii="Courier New" w:eastAsia="Calibri" w:hAnsi="Courier New" w:cs="Courier New"/>
          <w:kern w:val="1"/>
          <w:lang w:eastAsia="ar-SA"/>
        </w:rPr>
        <w:t xml:space="preserve"> №6</w:t>
      </w:r>
    </w:p>
    <w:p w:rsidR="00E61436" w:rsidRPr="00E61436" w:rsidRDefault="00E61436" w:rsidP="00E61436">
      <w:pPr>
        <w:suppressAutoHyphens/>
        <w:spacing w:after="0" w:line="240" w:lineRule="auto"/>
        <w:jc w:val="right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E61436" w:rsidRDefault="00E61436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30"/>
          <w:szCs w:val="30"/>
          <w:lang w:eastAsia="ar-SA"/>
        </w:rPr>
      </w:pPr>
      <w:r>
        <w:rPr>
          <w:rFonts w:ascii="Arial" w:eastAsia="Calibri" w:hAnsi="Arial" w:cs="Arial"/>
          <w:b/>
          <w:bCs/>
          <w:kern w:val="1"/>
          <w:sz w:val="30"/>
          <w:szCs w:val="30"/>
          <w:lang w:eastAsia="ar-SA"/>
        </w:rPr>
        <w:t>П</w:t>
      </w:r>
      <w:r w:rsidRPr="00E61436">
        <w:rPr>
          <w:rFonts w:ascii="Arial" w:eastAsia="Calibri" w:hAnsi="Arial" w:cs="Arial"/>
          <w:b/>
          <w:bCs/>
          <w:kern w:val="1"/>
          <w:sz w:val="30"/>
          <w:szCs w:val="30"/>
          <w:lang w:eastAsia="ar-SA"/>
        </w:rPr>
        <w:t>рограмма</w:t>
      </w:r>
      <w:r>
        <w:rPr>
          <w:rFonts w:ascii="Arial" w:eastAsia="Calibri" w:hAnsi="Arial" w:cs="Arial"/>
          <w:b/>
          <w:bCs/>
          <w:kern w:val="1"/>
          <w:sz w:val="30"/>
          <w:szCs w:val="30"/>
          <w:lang w:eastAsia="ar-SA"/>
        </w:rPr>
        <w:t xml:space="preserve"> </w:t>
      </w:r>
      <w:r w:rsidRPr="00E61436">
        <w:rPr>
          <w:rFonts w:ascii="Arial" w:eastAsia="Calibri" w:hAnsi="Arial" w:cs="Arial"/>
          <w:b/>
          <w:kern w:val="1"/>
          <w:sz w:val="30"/>
          <w:szCs w:val="30"/>
          <w:lang w:eastAsia="ar-SA"/>
        </w:rPr>
        <w:t>комплексного развития систем транспортной инфраструктуры на</w:t>
      </w:r>
      <w:r>
        <w:rPr>
          <w:rFonts w:ascii="Arial" w:eastAsia="Calibri" w:hAnsi="Arial" w:cs="Arial"/>
          <w:b/>
          <w:kern w:val="1"/>
          <w:sz w:val="30"/>
          <w:szCs w:val="30"/>
          <w:lang w:eastAsia="ar-SA"/>
        </w:rPr>
        <w:t xml:space="preserve"> территории К</w:t>
      </w:r>
      <w:r w:rsidRPr="00E61436">
        <w:rPr>
          <w:rFonts w:ascii="Arial" w:eastAsia="Calibri" w:hAnsi="Arial" w:cs="Arial"/>
          <w:b/>
          <w:kern w:val="1"/>
          <w:sz w:val="30"/>
          <w:szCs w:val="30"/>
          <w:lang w:eastAsia="ar-SA"/>
        </w:rPr>
        <w:t>отикского сельского поселения</w:t>
      </w:r>
      <w:r>
        <w:rPr>
          <w:rFonts w:ascii="Arial" w:eastAsia="Calibri" w:hAnsi="Arial" w:cs="Arial"/>
          <w:b/>
          <w:kern w:val="1"/>
          <w:sz w:val="30"/>
          <w:szCs w:val="30"/>
          <w:lang w:eastAsia="ar-SA"/>
        </w:rPr>
        <w:t xml:space="preserve"> </w:t>
      </w:r>
      <w:r w:rsidRPr="00E61436">
        <w:rPr>
          <w:rFonts w:ascii="Arial" w:eastAsia="Calibri" w:hAnsi="Arial" w:cs="Arial"/>
          <w:b/>
          <w:kern w:val="1"/>
          <w:sz w:val="30"/>
          <w:szCs w:val="30"/>
          <w:lang w:eastAsia="ar-SA"/>
        </w:rPr>
        <w:t>на 2016–2025годы</w:t>
      </w:r>
    </w:p>
    <w:p w:rsidR="00517DC9" w:rsidRPr="00E61436" w:rsidRDefault="00517DC9" w:rsidP="00517DC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E61436" w:rsidRDefault="00517DC9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6143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1. Паспорт программы</w:t>
      </w:r>
    </w:p>
    <w:p w:rsidR="00517DC9" w:rsidRPr="00E61436" w:rsidRDefault="00517DC9" w:rsidP="00517DC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6143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E61436">
        <w:rPr>
          <w:rFonts w:ascii="Arial" w:eastAsia="Times New Roman" w:hAnsi="Arial" w:cs="Arial"/>
          <w:kern w:val="1"/>
          <w:sz w:val="24"/>
          <w:szCs w:val="24"/>
          <w:lang w:eastAsia="ar-SA"/>
        </w:rPr>
        <w:t> 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77"/>
        <w:gridCol w:w="7229"/>
      </w:tblGrid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E6143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>Программа «комплексного развития систем транспортной инфраструктуры на территории Котикского сельского поселения на 2016-2025 годы (далее – Программа)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E6143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proofErr w:type="gramStart"/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Федеральный закон от 29.12.2014 N456-ФЗ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 w:rsidRPr="00E61436">
                <w:rPr>
                  <w:rFonts w:ascii="Courier New" w:eastAsia="Calibri" w:hAnsi="Courier New" w:cs="Courier New"/>
                  <w:kern w:val="1"/>
                  <w:u w:val="single"/>
                  <w:lang w:eastAsia="ar-SA"/>
                </w:rPr>
                <w:t>№131-ФЗ</w:t>
              </w:r>
            </w:hyperlink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 Устав Котикского</w:t>
            </w:r>
            <w:proofErr w:type="gramEnd"/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сельского поселения. 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Заказчик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E6143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proofErr w:type="gramStart"/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Котикского сельского поселения,     адрес: 665230, Иркутская обл. Тулунский р-н, с. Котик, ул. Центральная, 1 «А».</w:t>
            </w:r>
            <w:proofErr w:type="gramEnd"/>
          </w:p>
        </w:tc>
      </w:tr>
      <w:tr w:rsidR="00517DC9" w:rsidRPr="00517DC9" w:rsidTr="00E61436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E6143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Администрации Котикского сельского поселения адрес: 665230 Иркутская область, Тулунский район, </w:t>
            </w:r>
            <w:proofErr w:type="gramStart"/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End"/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. Котик, ул. </w:t>
            </w:r>
            <w:r w:rsidR="00E61436">
              <w:rPr>
                <w:rFonts w:ascii="Courier New" w:eastAsia="Calibri" w:hAnsi="Courier New" w:cs="Courier New"/>
                <w:kern w:val="1"/>
                <w:lang w:eastAsia="ar-SA"/>
              </w:rPr>
              <w:t>Центральная, 1а</w:t>
            </w:r>
          </w:p>
        </w:tc>
      </w:tr>
      <w:tr w:rsidR="00517DC9" w:rsidRPr="00517DC9" w:rsidTr="00E6143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Комплексное развитие транспортной инфраструктуры Котикского сельского поселения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517DC9" w:rsidRPr="00E61436" w:rsidRDefault="00E61436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</w:t>
            </w:r>
            <w:r w:rsidR="00517DC9"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</w:t>
            </w:r>
            <w:r w:rsidR="00E61436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</w:t>
            </w: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эффективность функционирования действующей транспортной инфраструктуры.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снижение удельного веса дорог, нуждающихся в капитальном ремонте (реконструкции);</w:t>
            </w:r>
          </w:p>
          <w:p w:rsidR="00517DC9" w:rsidRPr="00E61436" w:rsidRDefault="00517DC9" w:rsidP="00517D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увеличение протяженности дорог с твердым покрытием;</w:t>
            </w:r>
          </w:p>
          <w:p w:rsidR="00517DC9" w:rsidRPr="00E61436" w:rsidRDefault="00517DC9" w:rsidP="00517D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</w:p>
          <w:p w:rsidR="00517DC9" w:rsidRPr="00E61436" w:rsidRDefault="00517DC9" w:rsidP="00E6143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2016–2025 годы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разработка проектно-сметной документации;</w:t>
            </w:r>
          </w:p>
          <w:p w:rsidR="00517DC9" w:rsidRPr="00E61436" w:rsidRDefault="00E61436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</w:t>
            </w:r>
            <w:r w:rsidR="00517DC9"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реконструкция существующих дорог;</w:t>
            </w:r>
          </w:p>
          <w:p w:rsidR="00517DC9" w:rsidRPr="00E61436" w:rsidRDefault="00517DC9" w:rsidP="00E6143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ремонт и капитальный ремонт дорог.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E6143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Источники финансирования: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 средства местного бюджета: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2016 г. – 1303,40 тыс. руб.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2017г. </w:t>
            </w:r>
            <w:r w:rsidR="00E61436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– </w:t>
            </w: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1171,00</w:t>
            </w:r>
          </w:p>
          <w:p w:rsidR="00517DC9" w:rsidRPr="00E61436" w:rsidRDefault="00E61436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2018г. </w:t>
            </w:r>
            <w:r w:rsidR="00517DC9"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- 300,0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2019г. – 295,0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2020г. - 298,0</w:t>
            </w:r>
          </w:p>
          <w:p w:rsidR="00517DC9" w:rsidRPr="00E61436" w:rsidRDefault="00E61436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1"/>
                <w:lang w:eastAsia="ar-SA"/>
              </w:rPr>
              <w:t>2021г</w:t>
            </w:r>
            <w:r w:rsidR="00167AB9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  <w:r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- </w:t>
            </w:r>
            <w:r w:rsidR="00517DC9"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270,0</w:t>
            </w:r>
          </w:p>
          <w:p w:rsidR="00517DC9" w:rsidRPr="00E61436" w:rsidRDefault="00167AB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2022г. – </w:t>
            </w:r>
            <w:r w:rsidR="00517DC9"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280,0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2023г. - 295,0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2024г. - 300,00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2025г. - 300,00 </w:t>
            </w:r>
          </w:p>
          <w:p w:rsidR="00517DC9" w:rsidRPr="00E61436" w:rsidRDefault="00517DC9" w:rsidP="00167AB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517DC9" w:rsidRPr="00517DC9" w:rsidTr="00E6143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E61436" w:rsidRDefault="00517DC9" w:rsidP="00167AB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Calibri" w:hAnsi="Courier New" w:cs="Courier New"/>
                <w:kern w:val="1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-повышение качества, эффективности  и доступности транспортного обслуживания населения  и субъектов экономической деятельности сельского поселения;</w:t>
            </w:r>
          </w:p>
          <w:p w:rsidR="00517DC9" w:rsidRPr="00E61436" w:rsidRDefault="00517DC9" w:rsidP="00517D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E61436">
              <w:rPr>
                <w:rFonts w:ascii="Courier New" w:eastAsia="Times New Roman" w:hAnsi="Courier New" w:cs="Courier New"/>
                <w:kern w:val="1"/>
                <w:lang w:eastAsia="ar-SA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517DC9" w:rsidRPr="00167AB9" w:rsidRDefault="00517DC9" w:rsidP="00517DC9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Pr="00167AB9" w:rsidRDefault="00167AB9" w:rsidP="00167AB9">
      <w:pPr>
        <w:shd w:val="clear" w:color="auto" w:fill="FFFFFF"/>
        <w:tabs>
          <w:tab w:val="left" w:pos="284"/>
        </w:tabs>
        <w:suppressAutoHyphens/>
        <w:spacing w:after="0" w:line="240" w:lineRule="auto"/>
        <w:ind w:left="786"/>
        <w:contextualSpacing/>
        <w:jc w:val="center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</w:t>
      </w:r>
      <w:r w:rsidR="00517DC9"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Характеристика существующего состояния транспортной инфраструктуры Котикского  сельского поселения.</w:t>
      </w:r>
    </w:p>
    <w:p w:rsidR="00517DC9" w:rsidRPr="00167AB9" w:rsidRDefault="00517DC9" w:rsidP="00517DC9">
      <w:pPr>
        <w:shd w:val="clear" w:color="auto" w:fill="FFFFFF"/>
        <w:suppressAutoHyphens/>
        <w:spacing w:after="0" w:line="240" w:lineRule="auto"/>
        <w:ind w:firstLine="426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Default="00517DC9" w:rsidP="00517DC9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2.1. Социально — экономическое состояние Котикского  сельского поселения.</w:t>
      </w:r>
    </w:p>
    <w:p w:rsidR="00167AB9" w:rsidRPr="00167AB9" w:rsidRDefault="00167AB9" w:rsidP="00517DC9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Pr="00167AB9" w:rsidRDefault="00517DC9" w:rsidP="00167AB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7AB9">
        <w:rPr>
          <w:rFonts w:ascii="Arial" w:hAnsi="Arial" w:cs="Arial"/>
          <w:sz w:val="24"/>
          <w:szCs w:val="24"/>
        </w:rPr>
        <w:t>Котикское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167AB9">
        <w:rPr>
          <w:rFonts w:ascii="Arial" w:hAnsi="Arial" w:cs="Arial"/>
          <w:sz w:val="24"/>
          <w:szCs w:val="24"/>
        </w:rPr>
        <w:t>Котикское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муниципальное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№98-оз от 16 декабря 2004 г.</w:t>
      </w:r>
    </w:p>
    <w:p w:rsidR="00517DC9" w:rsidRPr="00167AB9" w:rsidRDefault="00517DC9" w:rsidP="00167AB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167AB9">
        <w:rPr>
          <w:rFonts w:ascii="Arial" w:hAnsi="Arial" w:cs="Arial"/>
          <w:sz w:val="24"/>
          <w:szCs w:val="24"/>
        </w:rPr>
        <w:t>Понятия «сельское поселение», «поселение», «муниципальное образование» по тексту используются в равной мере для обозначения Котикского муниципального образования.</w:t>
      </w:r>
    </w:p>
    <w:p w:rsidR="00517DC9" w:rsidRPr="00167AB9" w:rsidRDefault="00517DC9" w:rsidP="00167AB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167AB9">
        <w:rPr>
          <w:rFonts w:ascii="Arial" w:hAnsi="Arial" w:cs="Arial"/>
          <w:sz w:val="24"/>
          <w:szCs w:val="24"/>
        </w:rPr>
        <w:t>Граница Котикского муниципального образования начинается в точке, расположенной на развилке автодорог «Тулун–Сибиряк» - «Тулун–</w:t>
      </w:r>
      <w:proofErr w:type="spellStart"/>
      <w:r w:rsidRPr="00167AB9">
        <w:rPr>
          <w:rFonts w:ascii="Arial" w:hAnsi="Arial" w:cs="Arial"/>
          <w:sz w:val="24"/>
          <w:szCs w:val="24"/>
        </w:rPr>
        <w:t>Натка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». От этой точки граница идет в южном направлении вдоль автодороги «Тулун - Сибиряк – </w:t>
      </w:r>
      <w:proofErr w:type="spellStart"/>
      <w:r w:rsidRPr="00167AB9">
        <w:rPr>
          <w:rFonts w:ascii="Arial" w:hAnsi="Arial" w:cs="Arial"/>
          <w:sz w:val="24"/>
          <w:szCs w:val="24"/>
        </w:rPr>
        <w:t>Натка</w:t>
      </w:r>
      <w:proofErr w:type="spellEnd"/>
      <w:r w:rsidRPr="00167AB9">
        <w:rPr>
          <w:rFonts w:ascii="Arial" w:hAnsi="Arial" w:cs="Arial"/>
          <w:sz w:val="24"/>
          <w:szCs w:val="24"/>
        </w:rPr>
        <w:t>» до северной границы г. Тулуна и Тулунского района, далее по границе г. Тулуна и Тулунского района проходит в западном направлении, а затем на юг до полосы отвода ж/д пути «</w:t>
      </w:r>
      <w:r w:rsidR="00167AB9">
        <w:rPr>
          <w:rFonts w:ascii="Arial" w:hAnsi="Arial" w:cs="Arial"/>
          <w:sz w:val="24"/>
          <w:szCs w:val="24"/>
        </w:rPr>
        <w:t>с</w:t>
      </w:r>
      <w:r w:rsidRPr="00167AB9">
        <w:rPr>
          <w:rFonts w:ascii="Arial" w:hAnsi="Arial" w:cs="Arial"/>
          <w:sz w:val="24"/>
          <w:szCs w:val="24"/>
        </w:rPr>
        <w:t xml:space="preserve">т. Тулун-ст. </w:t>
      </w:r>
      <w:proofErr w:type="spellStart"/>
      <w:proofErr w:type="gramStart"/>
      <w:r w:rsidRPr="00167AB9">
        <w:rPr>
          <w:rFonts w:ascii="Arial" w:hAnsi="Arial" w:cs="Arial"/>
          <w:sz w:val="24"/>
          <w:szCs w:val="24"/>
        </w:rPr>
        <w:t>Алгатуй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», затем по его северной стороне граница идет в восточном направлении, и в 3000 м северо-западнее д. </w:t>
      </w:r>
      <w:proofErr w:type="spellStart"/>
      <w:r w:rsidRPr="00167AB9">
        <w:rPr>
          <w:rFonts w:ascii="Arial" w:hAnsi="Arial" w:cs="Arial"/>
          <w:sz w:val="24"/>
          <w:szCs w:val="24"/>
        </w:rPr>
        <w:t>Булюшкина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граница идет в северо-западно-западном направлении, пересекая лесной массив, до полосы отвода ВСЖД, идет вдоль нее 2000 м до автодороги «Тулун–</w:t>
      </w:r>
      <w:proofErr w:type="spellStart"/>
      <w:r w:rsidRPr="00167AB9">
        <w:rPr>
          <w:rFonts w:ascii="Arial" w:hAnsi="Arial" w:cs="Arial"/>
          <w:sz w:val="24"/>
          <w:szCs w:val="24"/>
        </w:rPr>
        <w:t>Утай</w:t>
      </w:r>
      <w:proofErr w:type="spellEnd"/>
      <w:r w:rsidRPr="00167AB9">
        <w:rPr>
          <w:rFonts w:ascii="Arial" w:hAnsi="Arial" w:cs="Arial"/>
          <w:sz w:val="24"/>
          <w:szCs w:val="24"/>
        </w:rPr>
        <w:t>» и поворачивает на север 2000м, затем на восток 4000м, пересекая при этом лес, автодорогу «Тулун–</w:t>
      </w:r>
      <w:proofErr w:type="spellStart"/>
      <w:r w:rsidRPr="00167AB9">
        <w:rPr>
          <w:rFonts w:ascii="Arial" w:hAnsi="Arial" w:cs="Arial"/>
          <w:sz w:val="24"/>
          <w:szCs w:val="24"/>
        </w:rPr>
        <w:t>Утай</w:t>
      </w:r>
      <w:proofErr w:type="spellEnd"/>
      <w:r w:rsidRPr="00167AB9">
        <w:rPr>
          <w:rFonts w:ascii="Arial" w:hAnsi="Arial" w:cs="Arial"/>
          <w:sz w:val="24"/>
          <w:szCs w:val="24"/>
        </w:rPr>
        <w:t>» и снова лес, затем в северном направлении</w:t>
      </w:r>
      <w:proofErr w:type="gramEnd"/>
      <w:r w:rsidRPr="00167A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7AB9">
        <w:rPr>
          <w:rFonts w:ascii="Arial" w:hAnsi="Arial" w:cs="Arial"/>
          <w:sz w:val="24"/>
          <w:szCs w:val="24"/>
        </w:rPr>
        <w:t>по границе леса и пашни 1000 м, затем 1000 м, пересекая пашню, и по границе леса и пашни 3400 м, пересекая автодорогу «</w:t>
      </w:r>
      <w:proofErr w:type="spellStart"/>
      <w:r w:rsidRPr="00167AB9">
        <w:rPr>
          <w:rFonts w:ascii="Arial" w:hAnsi="Arial" w:cs="Arial"/>
          <w:sz w:val="24"/>
          <w:szCs w:val="24"/>
        </w:rPr>
        <w:t>Умыган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–Тулун» в северо-восточном направлении, далее в северо-северо-западном направлении 5500 м граница выходит на береговую линию р. </w:t>
      </w:r>
      <w:proofErr w:type="spellStart"/>
      <w:r w:rsidRPr="00167AB9">
        <w:rPr>
          <w:rFonts w:ascii="Arial" w:hAnsi="Arial" w:cs="Arial"/>
          <w:sz w:val="24"/>
          <w:szCs w:val="24"/>
        </w:rPr>
        <w:t>Илир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, затем по изгибам береговой линии р. </w:t>
      </w:r>
      <w:proofErr w:type="spellStart"/>
      <w:r w:rsidRPr="00167AB9">
        <w:rPr>
          <w:rFonts w:ascii="Arial" w:hAnsi="Arial" w:cs="Arial"/>
          <w:sz w:val="24"/>
          <w:szCs w:val="24"/>
        </w:rPr>
        <w:t>Илир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в северо-восточном 3000 м и 4000 м в юго-восточном направлениях выходит на автодорогу «Тулун–</w:t>
      </w:r>
      <w:proofErr w:type="spellStart"/>
      <w:r w:rsidRPr="00167AB9">
        <w:rPr>
          <w:rFonts w:ascii="Arial" w:hAnsi="Arial" w:cs="Arial"/>
          <w:sz w:val="24"/>
          <w:szCs w:val="24"/>
        </w:rPr>
        <w:t>Натка</w:t>
      </w:r>
      <w:proofErr w:type="spellEnd"/>
      <w:proofErr w:type="gramEnd"/>
      <w:r w:rsidRPr="00167AB9">
        <w:rPr>
          <w:rFonts w:ascii="Arial" w:hAnsi="Arial" w:cs="Arial"/>
          <w:sz w:val="24"/>
          <w:szCs w:val="24"/>
        </w:rPr>
        <w:t xml:space="preserve">» и идет по ней в юго-восточном направлении к исходной точке. </w:t>
      </w:r>
    </w:p>
    <w:p w:rsidR="00517DC9" w:rsidRPr="00167AB9" w:rsidRDefault="00517DC9" w:rsidP="00167AB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7AB9">
        <w:rPr>
          <w:rFonts w:ascii="Arial" w:hAnsi="Arial" w:cs="Arial"/>
          <w:sz w:val="24"/>
          <w:szCs w:val="24"/>
        </w:rPr>
        <w:t>Котикское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сельское поселение расположено в центре Тулунского района  Иркутской области. На севере и северо-востоке муниципальное образование </w:t>
      </w:r>
      <w:r w:rsidRPr="00167AB9">
        <w:rPr>
          <w:rFonts w:ascii="Arial" w:hAnsi="Arial" w:cs="Arial"/>
          <w:sz w:val="24"/>
          <w:szCs w:val="24"/>
        </w:rPr>
        <w:lastRenderedPageBreak/>
        <w:t xml:space="preserve">граничит с </w:t>
      </w:r>
      <w:proofErr w:type="spellStart"/>
      <w:r w:rsidRPr="00167AB9">
        <w:rPr>
          <w:rFonts w:ascii="Arial" w:hAnsi="Arial" w:cs="Arial"/>
          <w:sz w:val="24"/>
          <w:szCs w:val="24"/>
        </w:rPr>
        <w:t>Сибирякским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сельским поселением, на востоке с </w:t>
      </w:r>
      <w:proofErr w:type="spellStart"/>
      <w:r w:rsidRPr="00167AB9">
        <w:rPr>
          <w:rFonts w:ascii="Arial" w:hAnsi="Arial" w:cs="Arial"/>
          <w:sz w:val="24"/>
          <w:szCs w:val="24"/>
        </w:rPr>
        <w:t>Афанасьевским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сельским поселением, на юге с </w:t>
      </w:r>
      <w:r w:rsidR="00167AB9">
        <w:rPr>
          <w:rFonts w:ascii="Arial" w:hAnsi="Arial" w:cs="Arial"/>
          <w:sz w:val="24"/>
          <w:szCs w:val="24"/>
        </w:rPr>
        <w:t>м</w:t>
      </w:r>
      <w:r w:rsidRPr="00167AB9">
        <w:rPr>
          <w:rFonts w:ascii="Arial" w:hAnsi="Arial" w:cs="Arial"/>
          <w:sz w:val="24"/>
          <w:szCs w:val="24"/>
        </w:rPr>
        <w:t xml:space="preserve">униципальным образованием «г. Тулун» и Писаревским сельским поселением, на западе с </w:t>
      </w:r>
      <w:proofErr w:type="spellStart"/>
      <w:r w:rsidRPr="00167AB9">
        <w:rPr>
          <w:rFonts w:ascii="Arial" w:hAnsi="Arial" w:cs="Arial"/>
          <w:sz w:val="24"/>
          <w:szCs w:val="24"/>
        </w:rPr>
        <w:t>Умыганским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 сельским поселением.</w:t>
      </w:r>
    </w:p>
    <w:p w:rsidR="00517DC9" w:rsidRPr="00167AB9" w:rsidRDefault="00517DC9" w:rsidP="00167AB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167AB9">
        <w:rPr>
          <w:rFonts w:ascii="Arial" w:hAnsi="Arial" w:cs="Arial"/>
          <w:sz w:val="24"/>
          <w:szCs w:val="24"/>
        </w:rPr>
        <w:t xml:space="preserve">В состав территории Котикского муниципального образования входят земли следующих населенных пунктов: село Котик (административный центр), деревня </w:t>
      </w:r>
      <w:proofErr w:type="spellStart"/>
      <w:r w:rsidRPr="00167AB9">
        <w:rPr>
          <w:rFonts w:ascii="Arial" w:hAnsi="Arial" w:cs="Arial"/>
          <w:sz w:val="24"/>
          <w:szCs w:val="24"/>
        </w:rPr>
        <w:t>Заусаева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,  деревня Красная Дубрава, деревня Малый </w:t>
      </w:r>
      <w:proofErr w:type="spellStart"/>
      <w:r w:rsidRPr="00167AB9">
        <w:rPr>
          <w:rFonts w:ascii="Arial" w:hAnsi="Arial" w:cs="Arial"/>
          <w:sz w:val="24"/>
          <w:szCs w:val="24"/>
        </w:rPr>
        <w:t>Утайчик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, поселок </w:t>
      </w:r>
      <w:proofErr w:type="spellStart"/>
      <w:r w:rsidRPr="00167AB9">
        <w:rPr>
          <w:rFonts w:ascii="Arial" w:hAnsi="Arial" w:cs="Arial"/>
          <w:sz w:val="24"/>
          <w:szCs w:val="24"/>
        </w:rPr>
        <w:t>Утай</w:t>
      </w:r>
      <w:proofErr w:type="spellEnd"/>
      <w:r w:rsidRPr="00167AB9">
        <w:rPr>
          <w:rFonts w:ascii="Arial" w:hAnsi="Arial" w:cs="Arial"/>
          <w:sz w:val="24"/>
          <w:szCs w:val="24"/>
        </w:rPr>
        <w:t xml:space="preserve">. </w:t>
      </w:r>
    </w:p>
    <w:p w:rsidR="00167AB9" w:rsidRDefault="00517DC9" w:rsidP="00167AB9">
      <w:pPr>
        <w:pStyle w:val="afd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67AB9">
        <w:rPr>
          <w:rFonts w:ascii="Arial" w:hAnsi="Arial" w:cs="Arial"/>
          <w:sz w:val="24"/>
          <w:szCs w:val="24"/>
        </w:rPr>
        <w:t>Территория в границах сельского поселения – 11334га, что составляет 0,82 % территории Тулунского района, численность населения на 01.01.2016года -2354</w:t>
      </w:r>
      <w:r w:rsidR="00167AB9">
        <w:rPr>
          <w:rFonts w:ascii="Arial" w:hAnsi="Arial" w:cs="Arial"/>
          <w:sz w:val="24"/>
          <w:szCs w:val="24"/>
        </w:rPr>
        <w:t xml:space="preserve"> </w:t>
      </w:r>
      <w:r w:rsidRPr="00167AB9">
        <w:rPr>
          <w:rFonts w:ascii="Arial" w:hAnsi="Arial" w:cs="Arial"/>
          <w:sz w:val="24"/>
          <w:szCs w:val="24"/>
        </w:rPr>
        <w:t>человека.</w:t>
      </w:r>
      <w:r w:rsidRPr="00517DC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7DC9" w:rsidRPr="00517DC9" w:rsidRDefault="00517DC9" w:rsidP="00167AB9">
      <w:pPr>
        <w:pStyle w:val="afd"/>
        <w:jc w:val="both"/>
        <w:rPr>
          <w:sz w:val="28"/>
          <w:szCs w:val="28"/>
        </w:rPr>
      </w:pPr>
      <w:r w:rsidRPr="00517DC9">
        <w:rPr>
          <w:noProof/>
          <w:sz w:val="28"/>
          <w:szCs w:val="28"/>
          <w:lang w:eastAsia="ru-RU"/>
        </w:rPr>
        <w:drawing>
          <wp:inline distT="0" distB="0" distL="0" distR="0" wp14:anchorId="5A36550F" wp14:editId="716A0646">
            <wp:extent cx="6010265" cy="7412397"/>
            <wp:effectExtent l="0" t="0" r="0" b="0"/>
            <wp:docPr id="1" name="Рисунок 1" descr="C:\Documents and Settings\1\Рабочий стол\Карта транспортной инфраструктуры Котик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арта транспортной инфраструктуры Котикское М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94" cy="74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C9" w:rsidRPr="00167AB9" w:rsidRDefault="00517DC9" w:rsidP="00517DC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67AB9">
        <w:rPr>
          <w:rFonts w:ascii="Arial" w:eastAsia="Calibri" w:hAnsi="Arial" w:cs="Arial"/>
          <w:sz w:val="24"/>
          <w:szCs w:val="24"/>
          <w:lang w:eastAsia="ru-RU"/>
        </w:rPr>
        <w:lastRenderedPageBreak/>
        <w:t>Список автодорог на территории Котикского муниципального образования</w:t>
      </w:r>
    </w:p>
    <w:p w:rsidR="00517DC9" w:rsidRPr="00167AB9" w:rsidRDefault="00517DC9" w:rsidP="00517DC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8"/>
        <w:gridCol w:w="2670"/>
        <w:gridCol w:w="2679"/>
      </w:tblGrid>
      <w:tr w:rsidR="00517DC9" w:rsidRPr="00517DC9" w:rsidTr="00167AB9">
        <w:trPr>
          <w:trHeight w:val="512"/>
        </w:trPr>
        <w:tc>
          <w:tcPr>
            <w:tcW w:w="4149" w:type="dxa"/>
            <w:gridSpan w:val="2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Участки автодорог</w:t>
            </w:r>
          </w:p>
        </w:tc>
        <w:tc>
          <w:tcPr>
            <w:tcW w:w="2670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 xml:space="preserve">Общая протяженность в границах поселения, </w:t>
            </w:r>
            <w:proofErr w:type="gramStart"/>
            <w:r w:rsidRPr="00167AB9">
              <w:rPr>
                <w:rFonts w:ascii="Courier New" w:eastAsia="Calibri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2679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Тип дороги</w:t>
            </w:r>
          </w:p>
        </w:tc>
      </w:tr>
      <w:tr w:rsidR="00517DC9" w:rsidRPr="00517DC9" w:rsidTr="00167AB9">
        <w:trPr>
          <w:trHeight w:val="246"/>
        </w:trPr>
        <w:tc>
          <w:tcPr>
            <w:tcW w:w="9498" w:type="dxa"/>
            <w:gridSpan w:val="4"/>
          </w:tcPr>
          <w:p w:rsidR="00517DC9" w:rsidRPr="00167AB9" w:rsidRDefault="00517DC9" w:rsidP="00517DC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u w:val="single"/>
                <w:lang w:eastAsia="ru-RU"/>
              </w:rPr>
              <w:t>Областные автодороги общего пользования местного значения</w:t>
            </w:r>
          </w:p>
        </w:tc>
      </w:tr>
      <w:tr w:rsidR="00517DC9" w:rsidRPr="00517DC9" w:rsidTr="00167AB9">
        <w:trPr>
          <w:trHeight w:val="246"/>
        </w:trPr>
        <w:tc>
          <w:tcPr>
            <w:tcW w:w="4149" w:type="dxa"/>
            <w:gridSpan w:val="2"/>
          </w:tcPr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 xml:space="preserve">«Котик - </w:t>
            </w:r>
            <w:proofErr w:type="spellStart"/>
            <w:r w:rsidRPr="00167AB9">
              <w:rPr>
                <w:rFonts w:ascii="Courier New" w:eastAsia="Calibri" w:hAnsi="Courier New" w:cs="Courier New"/>
                <w:lang w:eastAsia="ru-RU"/>
              </w:rPr>
              <w:t>Умыган</w:t>
            </w:r>
            <w:proofErr w:type="spellEnd"/>
            <w:r w:rsidRPr="00167AB9">
              <w:rPr>
                <w:rFonts w:ascii="Courier New" w:eastAsia="Calibri" w:hAnsi="Courier New" w:cs="Courier New"/>
                <w:lang w:eastAsia="ru-RU"/>
              </w:rPr>
              <w:t>»</w:t>
            </w:r>
          </w:p>
        </w:tc>
        <w:tc>
          <w:tcPr>
            <w:tcW w:w="2670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6,90</w:t>
            </w:r>
          </w:p>
        </w:tc>
        <w:tc>
          <w:tcPr>
            <w:tcW w:w="2679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</w:tr>
      <w:tr w:rsidR="00517DC9" w:rsidRPr="00517DC9" w:rsidTr="00167AB9">
        <w:trPr>
          <w:trHeight w:val="246"/>
        </w:trPr>
        <w:tc>
          <w:tcPr>
            <w:tcW w:w="4149" w:type="dxa"/>
            <w:gridSpan w:val="2"/>
          </w:tcPr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«Подъезд к д. Котик»</w:t>
            </w:r>
          </w:p>
        </w:tc>
        <w:tc>
          <w:tcPr>
            <w:tcW w:w="2670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3,97</w:t>
            </w:r>
          </w:p>
        </w:tc>
        <w:tc>
          <w:tcPr>
            <w:tcW w:w="2679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</w:tr>
      <w:tr w:rsidR="00517DC9" w:rsidRPr="00517DC9" w:rsidTr="00167AB9">
        <w:trPr>
          <w:trHeight w:val="266"/>
        </w:trPr>
        <w:tc>
          <w:tcPr>
            <w:tcW w:w="4149" w:type="dxa"/>
            <w:gridSpan w:val="2"/>
          </w:tcPr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 xml:space="preserve">«Подъезд к д. </w:t>
            </w:r>
            <w:proofErr w:type="spellStart"/>
            <w:r w:rsidRPr="00167AB9">
              <w:rPr>
                <w:rFonts w:ascii="Courier New" w:eastAsia="Calibri" w:hAnsi="Courier New" w:cs="Courier New"/>
                <w:lang w:eastAsia="ru-RU"/>
              </w:rPr>
              <w:t>Утай</w:t>
            </w:r>
            <w:proofErr w:type="spellEnd"/>
            <w:r w:rsidRPr="00167AB9">
              <w:rPr>
                <w:rFonts w:ascii="Courier New" w:eastAsia="Calibri" w:hAnsi="Courier New" w:cs="Courier New"/>
                <w:lang w:eastAsia="ru-RU"/>
              </w:rPr>
              <w:t>»</w:t>
            </w:r>
          </w:p>
        </w:tc>
        <w:tc>
          <w:tcPr>
            <w:tcW w:w="2670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1,48</w:t>
            </w:r>
          </w:p>
        </w:tc>
        <w:tc>
          <w:tcPr>
            <w:tcW w:w="2679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</w:tr>
      <w:tr w:rsidR="00517DC9" w:rsidRPr="00517DC9" w:rsidTr="00167AB9">
        <w:trPr>
          <w:trHeight w:val="266"/>
        </w:trPr>
        <w:tc>
          <w:tcPr>
            <w:tcW w:w="4149" w:type="dxa"/>
            <w:gridSpan w:val="2"/>
          </w:tcPr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«Тулун-Сибиряк»</w:t>
            </w:r>
          </w:p>
        </w:tc>
        <w:tc>
          <w:tcPr>
            <w:tcW w:w="2670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5,25</w:t>
            </w:r>
          </w:p>
        </w:tc>
        <w:tc>
          <w:tcPr>
            <w:tcW w:w="2679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</w:tr>
      <w:tr w:rsidR="00517DC9" w:rsidRPr="00517DC9" w:rsidTr="00167AB9">
        <w:trPr>
          <w:trHeight w:val="266"/>
        </w:trPr>
        <w:tc>
          <w:tcPr>
            <w:tcW w:w="4149" w:type="dxa"/>
            <w:gridSpan w:val="2"/>
          </w:tcPr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670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679" w:type="dxa"/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517DC9" w:rsidRPr="00517DC9" w:rsidTr="00167AB9">
        <w:trPr>
          <w:trHeight w:val="417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167AB9" w:rsidRDefault="00517DC9" w:rsidP="00517DC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u w:val="single"/>
                <w:lang w:eastAsia="ru-RU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167AB9" w:rsidRDefault="00517DC9" w:rsidP="00517D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Times New Roman" w:hAnsi="Courier New" w:cs="Courier New"/>
                <w:lang w:eastAsia="ru-RU"/>
              </w:rPr>
              <w:t>42 955,00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DC9" w:rsidRPr="00167AB9" w:rsidRDefault="00517DC9" w:rsidP="00517DC9">
            <w:pPr>
              <w:spacing w:after="0" w:line="36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</w:p>
        </w:tc>
      </w:tr>
      <w:tr w:rsidR="00517DC9" w:rsidRPr="00517DC9" w:rsidTr="00167AB9">
        <w:trPr>
          <w:trHeight w:val="455"/>
        </w:trPr>
        <w:tc>
          <w:tcPr>
            <w:tcW w:w="4149" w:type="dxa"/>
            <w:gridSpan w:val="2"/>
            <w:tcBorders>
              <w:top w:val="single" w:sz="4" w:space="0" w:color="auto"/>
            </w:tcBorders>
          </w:tcPr>
          <w:p w:rsidR="00517DC9" w:rsidRPr="00167AB9" w:rsidRDefault="00517DC9" w:rsidP="00517DC9">
            <w:pPr>
              <w:spacing w:after="0" w:line="360" w:lineRule="auto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517DC9" w:rsidRPr="00167AB9" w:rsidRDefault="00517DC9" w:rsidP="00517DC9">
            <w:pPr>
              <w:spacing w:after="0" w:line="360" w:lineRule="auto"/>
              <w:ind w:firstLine="567"/>
              <w:rPr>
                <w:rFonts w:ascii="Courier New" w:eastAsia="Calibri" w:hAnsi="Courier New" w:cs="Courier New"/>
                <w:lang w:eastAsia="ru-RU"/>
              </w:rPr>
            </w:pPr>
            <w:r w:rsidRPr="00167AB9">
              <w:rPr>
                <w:rFonts w:ascii="Courier New" w:eastAsia="Calibri" w:hAnsi="Courier New" w:cs="Courier New"/>
                <w:lang w:eastAsia="ru-RU"/>
              </w:rPr>
              <w:t>42 972,60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517DC9" w:rsidRPr="00167AB9" w:rsidRDefault="00517DC9" w:rsidP="00517DC9">
            <w:pPr>
              <w:spacing w:after="0" w:line="360" w:lineRule="auto"/>
              <w:ind w:firstLine="567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</w:tr>
    </w:tbl>
    <w:p w:rsidR="00517DC9" w:rsidRPr="00167AB9" w:rsidRDefault="00517DC9" w:rsidP="00167AB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167AB9" w:rsidRDefault="00517DC9" w:rsidP="00167AB9">
      <w:pPr>
        <w:suppressAutoHyphens/>
        <w:spacing w:line="240" w:lineRule="auto"/>
        <w:ind w:firstLine="720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Областные автомобильные дороги общего пользования местного значения (передаваемые в муниципальную собственность района)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7"/>
        <w:gridCol w:w="1701"/>
        <w:gridCol w:w="1702"/>
      </w:tblGrid>
      <w:tr w:rsidR="00517DC9" w:rsidRPr="00517DC9" w:rsidTr="00167AB9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Техническая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Общая протяженность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в пределах поселения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Тип дорожного покрытия</w:t>
            </w:r>
          </w:p>
        </w:tc>
      </w:tr>
      <w:tr w:rsidR="00517DC9" w:rsidRPr="00517DC9" w:rsidTr="00167AB9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«Котик - </w:t>
            </w:r>
            <w:proofErr w:type="spellStart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Умыган</w:t>
            </w:r>
            <w:proofErr w:type="spellEnd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6,90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Асфальтобетон </w:t>
            </w:r>
          </w:p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167AB9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«Подъезд к д. 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3,97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Асфальтобетон </w:t>
            </w:r>
          </w:p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167AB9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«Подъезд к д. </w:t>
            </w:r>
            <w:proofErr w:type="spellStart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val="en-US" w:eastAsia="ar-SA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1,48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Гравийное – 2</w:t>
            </w:r>
          </w:p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Грунтовое – 5</w:t>
            </w:r>
          </w:p>
        </w:tc>
      </w:tr>
      <w:tr w:rsidR="00517DC9" w:rsidRPr="00517DC9" w:rsidTr="00167AB9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«Тулун-Сибиряк»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15,37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Асфальтобетон </w:t>
            </w:r>
          </w:p>
        </w:tc>
      </w:tr>
    </w:tbl>
    <w:p w:rsidR="00167AB9" w:rsidRDefault="00167AB9" w:rsidP="00517DC9">
      <w:pPr>
        <w:suppressAutoHyphens/>
        <w:spacing w:line="240" w:lineRule="auto"/>
        <w:ind w:firstLine="720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line="240" w:lineRule="auto"/>
        <w:ind w:firstLine="720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Автомобильные дороги, находящиеся в муниципальной собственности</w:t>
      </w:r>
    </w:p>
    <w:p w:rsidR="00167AB9" w:rsidRPr="00167AB9" w:rsidRDefault="00167AB9" w:rsidP="00517DC9">
      <w:pPr>
        <w:suppressAutoHyphens/>
        <w:spacing w:line="240" w:lineRule="auto"/>
        <w:ind w:firstLine="72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7"/>
        <w:gridCol w:w="1701"/>
        <w:gridCol w:w="1702"/>
      </w:tblGrid>
      <w:tr w:rsidR="00517DC9" w:rsidRPr="00517DC9" w:rsidTr="00167AB9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Техническая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Общая протяженность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в пределах поселения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Тип дорожного покрытия</w:t>
            </w:r>
          </w:p>
        </w:tc>
      </w:tr>
      <w:tr w:rsidR="00517DC9" w:rsidRPr="00517DC9" w:rsidTr="00167AB9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«Подъезд к д. </w:t>
            </w:r>
            <w:proofErr w:type="spellStart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C9" w:rsidRPr="00167AB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167AB9">
              <w:rPr>
                <w:rFonts w:ascii="Courier New" w:eastAsia="Calibri" w:hAnsi="Courier New" w:cs="Courier New"/>
                <w:kern w:val="1"/>
                <w:lang w:eastAsia="ar-SA"/>
              </w:rPr>
              <w:t>Гравийная</w:t>
            </w:r>
          </w:p>
        </w:tc>
      </w:tr>
    </w:tbl>
    <w:p w:rsidR="00167AB9" w:rsidRDefault="00167AB9" w:rsidP="00517DC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167AB9" w:rsidRDefault="00517DC9" w:rsidP="00167AB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Хозяйственная сфера Котикского  сельского поселения представлена предприятием  и организациями с различными направлениями деятельности: сфера материального производства представлена промышленность: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517DC9" w:rsidRPr="00167AB9" w:rsidRDefault="00517DC9" w:rsidP="00517DC9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На территории Котикского  сельского поселения работают следующие предприятия и организации:  МОУ «</w:t>
      </w:r>
      <w:proofErr w:type="spell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Котикская</w:t>
      </w:r>
      <w:proofErr w:type="spell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средняя общеобразовательная  школа», МОУ «</w:t>
      </w:r>
      <w:proofErr w:type="spell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Утайская</w:t>
      </w:r>
      <w:proofErr w:type="spell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основная  общеобразовательная  школа».  МДОУ детский сад «Гномик», МКУК «Культурно - досуговый центр с. Котик»,  </w:t>
      </w:r>
      <w:proofErr w:type="spell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Котикская</w:t>
      </w:r>
      <w:proofErr w:type="spell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участковая больница, ФАП в д. </w:t>
      </w:r>
      <w:proofErr w:type="spell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Заусаева</w:t>
      </w:r>
      <w:proofErr w:type="spell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</w:t>
      </w:r>
      <w:proofErr w:type="spell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д</w:t>
      </w:r>
      <w:proofErr w:type="gram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.К</w:t>
      </w:r>
      <w:proofErr w:type="gram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расная</w:t>
      </w:r>
      <w:proofErr w:type="spell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Дубрав, п. </w:t>
      </w:r>
      <w:proofErr w:type="spell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Утай</w:t>
      </w:r>
      <w:proofErr w:type="spell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,  Филиал  «Почта России», четырнадцать магазинов, сельскохозяйственное предприятие ООО «Монолит».</w:t>
      </w:r>
      <w:r w:rsidRPr="00167AB9">
        <w:rPr>
          <w:rFonts w:ascii="Arial" w:eastAsia="Calibri" w:hAnsi="Arial" w:cs="Arial"/>
          <w:bCs/>
          <w:color w:val="FF0000"/>
          <w:kern w:val="1"/>
          <w:sz w:val="24"/>
          <w:szCs w:val="24"/>
          <w:lang w:eastAsia="ar-SA"/>
        </w:rPr>
        <w:t xml:space="preserve"> </w:t>
      </w:r>
    </w:p>
    <w:p w:rsidR="00517DC9" w:rsidRPr="00167AB9" w:rsidRDefault="00517DC9" w:rsidP="00167AB9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2.2. Характеристика деятельности в сфере транспорта, оценка транспортного спроса.</w:t>
      </w:r>
    </w:p>
    <w:p w:rsidR="00517DC9" w:rsidRPr="00167AB9" w:rsidRDefault="00517DC9" w:rsidP="00517DC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  Транспортно-экономические связи Котикского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 по маршруту г. Тулун- с. </w:t>
      </w:r>
      <w:proofErr w:type="spell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Умыган</w:t>
      </w:r>
      <w:proofErr w:type="spell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, г. Тулун – </w:t>
      </w:r>
      <w:proofErr w:type="gram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с</w:t>
      </w:r>
      <w:proofErr w:type="gram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Котик</w:t>
      </w:r>
      <w:proofErr w:type="gram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, которые связывают населённые пункты с районным центром. Через населённые пункты п. </w:t>
      </w:r>
      <w:proofErr w:type="spell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Утай</w:t>
      </w:r>
      <w:proofErr w:type="spell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, д. Малый </w:t>
      </w:r>
      <w:proofErr w:type="spell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Утайчик</w:t>
      </w:r>
      <w:proofErr w:type="spell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, </w:t>
      </w:r>
      <w:proofErr w:type="gram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с</w:t>
      </w:r>
      <w:proofErr w:type="gram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Котик</w:t>
      </w:r>
      <w:proofErr w:type="gram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, д. </w:t>
      </w:r>
      <w:proofErr w:type="spell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Заусаева</w:t>
      </w:r>
      <w:proofErr w:type="spell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проходит ВСЖД ОАО РЖД, имеются остановочные пункты.  Также есть служебный автобус  разреза «</w:t>
      </w:r>
      <w:proofErr w:type="spellStart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Мугунсий</w:t>
      </w:r>
      <w:proofErr w:type="spellEnd"/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» перевозящий  только рабочих.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517DC9" w:rsidRPr="00167AB9" w:rsidRDefault="00517DC9" w:rsidP="00517DC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517DC9" w:rsidRPr="00167AB9" w:rsidRDefault="00517DC9" w:rsidP="00517DC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социально сферы;  - объекты трудовой деятельности,- узловые объекты транспортной инфраструктуры.</w:t>
      </w:r>
    </w:p>
    <w:p w:rsidR="00517DC9" w:rsidRPr="00167AB9" w:rsidRDefault="00517DC9" w:rsidP="00517DC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Одной из основных проблем автодорожной деятельности Котикского сельского поселения является, </w:t>
      </w:r>
      <w:proofErr w:type="gramStart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то</w:t>
      </w:r>
      <w:proofErr w:type="gramEnd"/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517DC9" w:rsidRPr="00167AB9" w:rsidRDefault="00517DC9" w:rsidP="00167AB9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517DC9" w:rsidRPr="00167AB9" w:rsidRDefault="00517DC9" w:rsidP="00167AB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осуществляющая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В основе формирования улично-дорожной сети населенного пункта лежат: основная улица, второстепенные улицы, проезды, въезды, хозяйственные проезды. Автотранспортные предприятия на территории Котикского сельского поселения отсутствуют.</w:t>
      </w:r>
    </w:p>
    <w:p w:rsidR="00517DC9" w:rsidRPr="00167AB9" w:rsidRDefault="00517DC9" w:rsidP="00167AB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lastRenderedPageBreak/>
        <w:t>2.4. Характеристика сети дорог поселения, параметры дорожного движения, оценка качества содержания дорог</w:t>
      </w:r>
      <w:r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</w:p>
    <w:p w:rsidR="00517DC9" w:rsidRPr="00167AB9" w:rsidRDefault="00167AB9" w:rsidP="00167AB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517DC9"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Дорожно-транспортная сеть поселения состоит из дорог </w:t>
      </w:r>
      <w:r w:rsidR="00517DC9" w:rsidRPr="00167AB9">
        <w:rPr>
          <w:rFonts w:ascii="Arial" w:eastAsia="Calibri" w:hAnsi="Arial" w:cs="Arial"/>
          <w:kern w:val="1"/>
          <w:sz w:val="24"/>
          <w:szCs w:val="24"/>
          <w:lang w:val="en-US" w:eastAsia="ar-SA"/>
        </w:rPr>
        <w:t>IV</w:t>
      </w:r>
      <w:r w:rsidR="00517DC9" w:rsidRPr="00167AB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категории, предназначенных не для скоростного движения. Большинство дорог общего пользования местного значения имеют гравийное 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</w:p>
    <w:p w:rsidR="00517DC9" w:rsidRPr="00167AB9" w:rsidRDefault="00517DC9" w:rsidP="00517DC9">
      <w:pPr>
        <w:widowControl w:val="0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proofErr w:type="spellStart"/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Котикское</w:t>
      </w:r>
      <w:proofErr w:type="spellEnd"/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сельское поселение находится относительно недалеко от города  Тулуна.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517DC9" w:rsidRPr="00167AB9" w:rsidRDefault="00517DC9" w:rsidP="00517DC9">
      <w:pPr>
        <w:widowControl w:val="0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Общая протяжённость дорожной сети составляет 42955 км. Часть автодорог требует ямочного ремонта и отсыпки. Характеристика автомобильных дорог дана в таблице 1.</w:t>
      </w:r>
    </w:p>
    <w:p w:rsidR="00517DC9" w:rsidRPr="00167AB9" w:rsidRDefault="00517DC9" w:rsidP="00517DC9">
      <w:pPr>
        <w:widowControl w:val="0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Основными проблемами развития и содержания, автомобильных дорог являются следующие:</w:t>
      </w:r>
    </w:p>
    <w:p w:rsidR="00517DC9" w:rsidRDefault="00517DC9" w:rsidP="00517DC9">
      <w:pPr>
        <w:widowControl w:val="0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- в связи с глубоко дефицитным бюджетом Котикского сельского поселения, администрация не имеет возможности </w:t>
      </w:r>
      <w:proofErr w:type="spellStart"/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финонсировать</w:t>
      </w:r>
      <w:proofErr w:type="spellEnd"/>
      <w:r w:rsidRPr="00167AB9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выполнение работ по строительству, ремонту, содержанию автомобильных дорог. Почти все дороги требуют ямочного и капитального ремонта,</w:t>
      </w:r>
    </w:p>
    <w:p w:rsidR="007D6F1C" w:rsidRPr="007D6F1C" w:rsidRDefault="007D6F1C" w:rsidP="007D6F1C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Pr="007D6F1C" w:rsidRDefault="00517DC9" w:rsidP="007D6F1C">
      <w:pPr>
        <w:pStyle w:val="afd"/>
        <w:jc w:val="center"/>
        <w:rPr>
          <w:rFonts w:ascii="Arial" w:hAnsi="Arial" w:cs="Arial"/>
          <w:bCs/>
          <w:sz w:val="24"/>
          <w:szCs w:val="24"/>
        </w:rPr>
      </w:pPr>
      <w:r w:rsidRPr="007D6F1C">
        <w:rPr>
          <w:rFonts w:ascii="Arial" w:hAnsi="Arial" w:cs="Arial"/>
          <w:bCs/>
          <w:sz w:val="24"/>
          <w:szCs w:val="24"/>
        </w:rPr>
        <w:t xml:space="preserve">Таблица 1. </w:t>
      </w:r>
      <w:r w:rsidRPr="007D6F1C">
        <w:rPr>
          <w:rFonts w:ascii="Arial" w:hAnsi="Arial" w:cs="Arial"/>
          <w:sz w:val="24"/>
          <w:szCs w:val="24"/>
        </w:rPr>
        <w:t>Характеристика автомобильных дорог.</w:t>
      </w:r>
    </w:p>
    <w:tbl>
      <w:tblPr>
        <w:tblpPr w:leftFromText="180" w:rightFromText="180" w:vertAnchor="text" w:tblpX="109" w:tblpY="60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291"/>
        <w:gridCol w:w="1417"/>
        <w:gridCol w:w="993"/>
        <w:gridCol w:w="921"/>
        <w:gridCol w:w="7"/>
        <w:gridCol w:w="1056"/>
        <w:gridCol w:w="1134"/>
      </w:tblGrid>
      <w:tr w:rsidR="00517DC9" w:rsidRPr="00517DC9" w:rsidTr="007D6F1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</w:rPr>
            </w:pPr>
          </w:p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</w:rPr>
            </w:pPr>
            <w:r w:rsidRPr="007D6F1C">
              <w:rPr>
                <w:rFonts w:ascii="Courier New" w:hAnsi="Courier New" w:cs="Courier New"/>
                <w:bCs/>
              </w:rPr>
              <w:t>№</w:t>
            </w:r>
          </w:p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</w:rPr>
            </w:pPr>
            <w:proofErr w:type="gramStart"/>
            <w:r w:rsidRPr="007D6F1C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7D6F1C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329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</w:rPr>
            </w:pPr>
          </w:p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</w:rPr>
            </w:pPr>
            <w:r w:rsidRPr="007D6F1C">
              <w:rPr>
                <w:rFonts w:ascii="Courier New" w:hAnsi="Courier New" w:cs="Courier New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  <w:bCs/>
              </w:rPr>
            </w:pPr>
            <w:r w:rsidRPr="007D6F1C">
              <w:rPr>
                <w:rFonts w:ascii="Courier New" w:hAnsi="Courier New" w:cs="Courier New"/>
              </w:rPr>
              <w:t>Адрес объекта (местоположения)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</w:rPr>
            </w:pPr>
            <w:proofErr w:type="spellStart"/>
            <w:r w:rsidRPr="007D6F1C">
              <w:rPr>
                <w:rFonts w:ascii="Courier New" w:hAnsi="Courier New" w:cs="Courier New"/>
              </w:rPr>
              <w:t>Протяж</w:t>
            </w:r>
            <w:proofErr w:type="spellEnd"/>
            <w:r w:rsidRPr="007D6F1C">
              <w:rPr>
                <w:rFonts w:ascii="Courier New" w:hAnsi="Courier New" w:cs="Courier New"/>
              </w:rPr>
              <w:t>.</w:t>
            </w:r>
          </w:p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  <w:bCs/>
              </w:rPr>
            </w:pPr>
            <w:r w:rsidRPr="007D6F1C">
              <w:rPr>
                <w:rFonts w:ascii="Courier New" w:hAnsi="Courier New" w:cs="Courier New"/>
              </w:rPr>
              <w:t>м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7D6F1C">
            <w:pPr>
              <w:pStyle w:val="afd"/>
              <w:rPr>
                <w:rFonts w:ascii="Courier New" w:hAnsi="Courier New" w:cs="Courier New"/>
                <w:bCs/>
              </w:rPr>
            </w:pPr>
            <w:r w:rsidRPr="007D6F1C">
              <w:rPr>
                <w:rFonts w:ascii="Courier New" w:hAnsi="Courier New" w:cs="Courier New"/>
                <w:bCs/>
              </w:rPr>
              <w:t>В том числе по типу покрытия,  мет.</w:t>
            </w:r>
          </w:p>
        </w:tc>
      </w:tr>
      <w:tr w:rsidR="00517DC9" w:rsidRPr="00517DC9" w:rsidTr="007D6F1C">
        <w:trPr>
          <w:trHeight w:val="2484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Автомобильных дорог с  твёрдым покрытие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м(</w:t>
            </w:r>
            <w:proofErr w:type="spellStart"/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гравий,щебень</w:t>
            </w:r>
            <w:proofErr w:type="spell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),км 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Автомобильных дорог с грунтовым покрытием,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Автозимников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,л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едовыхпереправ</w:t>
            </w:r>
            <w:proofErr w:type="spell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, км..</w:t>
            </w:r>
          </w:p>
        </w:tc>
      </w:tr>
      <w:tr w:rsidR="00517DC9" w:rsidRPr="00517DC9" w:rsidTr="007D6F1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Дороги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Ул. Лесная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1,460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1,460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Нагорная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1,440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1,440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Складская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1,880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4,280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4,280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lastRenderedPageBreak/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Полевая д.№1 до ул. Складская д.№1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0,570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ул.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Полеваяд</w:t>
            </w:r>
            <w:proofErr w:type="spell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. №18, до ул. Садовая д.№7.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0,150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От ул. </w:t>
            </w:r>
            <w:proofErr w:type="gram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Нагорная</w:t>
            </w:r>
            <w:proofErr w:type="gramEnd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д.№60,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0.300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От ул. Набережная д. № 62,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0.300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1,100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1.100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От ул. Полевая д. №25, </w:t>
            </w: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доул</w:t>
            </w:r>
            <w:proofErr w:type="spellEnd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 Комсомольская №23.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Луговая д №1, до ул. Комсомольская д.№ 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гаража до железно дорожного моста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1,150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1,200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Советская д. № 12, до ул. Железнодорожная д. №3.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0,200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0.200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ул.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Луговая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до подстанции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1,350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1.350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Полевая д. № 25, до ул. Комсомольская д. № 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26</w:t>
            </w:r>
          </w:p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ул.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Луговая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до свалки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автодороги Тулун- Котик до железнодорожного моста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д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аусаева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Советская д. № 49, до ул. №1 д. М-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Утайчик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3,050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3,050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гаража до территории ЗАО «Монолит»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железнодорожного моста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. Котик до склада 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С.Котик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5,000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5,000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Переулок Набережный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0,800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2,000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Переулок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lastRenderedPageBreak/>
              <w:t>35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моста реки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Курзанка</w:t>
            </w:r>
            <w:proofErr w:type="spell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до свалки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начала ул. Кирова до пер.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Железнодорожный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0,250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0.250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ул. Кирова до конца ул.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Железнодорожной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1,050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1,050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заправки до пер. Набережный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0,800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 склада до моста через реку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Курзанка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Центральная д.№ 33 до свалки д. Красная Дубрава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Кр</w:t>
            </w:r>
            <w:proofErr w:type="spell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. Дубрава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0,800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От ул. Центральная д. № 1 до пруда д. Красная Дубрава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Кр</w:t>
            </w:r>
            <w:proofErr w:type="spell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. Дубрава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517DC9" w:rsidRPr="00517DC9" w:rsidTr="007D6F1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Итого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42,955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42,955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</w:tbl>
    <w:p w:rsidR="007D6F1C" w:rsidRDefault="007D6F1C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Default="00517DC9" w:rsidP="007D6F1C">
      <w:pPr>
        <w:suppressAutoHyphens/>
        <w:spacing w:after="0" w:line="240" w:lineRule="auto"/>
        <w:ind w:firstLine="708"/>
        <w:jc w:val="center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7D6F1C" w:rsidRPr="007D6F1C" w:rsidRDefault="007D6F1C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Автомобильный парк администрации сельского поселения состоит из легкового автомобиля  жигули марка ВАЗ 21053.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</w:t>
      </w:r>
      <w:proofErr w:type="gramStart"/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>авто гаражах</w:t>
      </w:r>
      <w:proofErr w:type="gramEnd"/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принадлежащих собственникам.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>Оценка уровня автомобилизации населения на территории Котикского сельского поселения</w:t>
      </w:r>
    </w:p>
    <w:p w:rsidR="007D6F1C" w:rsidRPr="007D6F1C" w:rsidRDefault="007D6F1C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517DC9" w:rsidRPr="00517DC9" w:rsidTr="00E6143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2015 год (факт)</w:t>
            </w:r>
          </w:p>
        </w:tc>
      </w:tr>
      <w:tr w:rsidR="00517DC9" w:rsidRPr="00517DC9" w:rsidTr="00E6143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2236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2284</w:t>
            </w:r>
          </w:p>
        </w:tc>
      </w:tr>
      <w:tr w:rsidR="00517DC9" w:rsidRPr="00517DC9" w:rsidTr="00E6143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372</w:t>
            </w:r>
          </w:p>
        </w:tc>
      </w:tr>
    </w:tbl>
    <w:p w:rsidR="00517DC9" w:rsidRPr="007D6F1C" w:rsidRDefault="00517DC9" w:rsidP="00517DC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7D6F1C" w:rsidRDefault="007D6F1C" w:rsidP="00517DC9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>П</w:t>
      </w: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еречень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автомобильных дорог общего пользования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местного значения 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>К</w:t>
      </w: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отикского сельского поселения</w:t>
      </w:r>
    </w:p>
    <w:p w:rsidR="00517DC9" w:rsidRPr="007D6F1C" w:rsidRDefault="00517DC9" w:rsidP="00517DC9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125"/>
        <w:gridCol w:w="1985"/>
        <w:gridCol w:w="1560"/>
        <w:gridCol w:w="850"/>
      </w:tblGrid>
      <w:tr w:rsidR="00517DC9" w:rsidRPr="00517DC9" w:rsidTr="007D6F1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№</w:t>
            </w:r>
          </w:p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п</w:t>
            </w:r>
            <w:proofErr w:type="gramEnd"/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Идентификационный</w:t>
            </w: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br/>
              <w:t>номер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Место 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Начало дороги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Конец  дороги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Протяжен</w:t>
            </w:r>
          </w:p>
          <w:p w:rsidR="00517DC9" w:rsidRPr="007D6F1C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ность</w:t>
            </w:r>
            <w:proofErr w:type="spellEnd"/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6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Заводская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Заводская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1100м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сворот к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ж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/д мост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500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6F1C">
              <w:rPr>
                <w:rFonts w:ascii="Courier New" w:eastAsia="Times New Roman" w:hAnsi="Courier New" w:cs="Courier New"/>
                <w:lang w:eastAsia="ru-RU"/>
              </w:rPr>
              <w:t xml:space="preserve">25-238-831 ОП МП </w:t>
            </w:r>
            <w:r w:rsidRPr="007D6F1C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  <w:r w:rsidRPr="007D6F1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гаражи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территория ЗАО «Монолит»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550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6F1C">
              <w:rPr>
                <w:rFonts w:ascii="Courier New" w:eastAsia="Times New Roman" w:hAnsi="Courier New" w:cs="Courier New"/>
                <w:lang w:eastAsia="ru-RU"/>
              </w:rPr>
              <w:t xml:space="preserve">25-238-831 ОП МП </w:t>
            </w:r>
            <w:r w:rsidRPr="007D6F1C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  <w:r w:rsidRPr="007D6F1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гаражи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ж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/д мост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1300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6F1C">
              <w:rPr>
                <w:rFonts w:ascii="Courier New" w:eastAsia="Times New Roman" w:hAnsi="Courier New" w:cs="Courier New"/>
                <w:lang w:eastAsia="ru-RU"/>
              </w:rPr>
              <w:t xml:space="preserve">25-238-831 ОП МП </w:t>
            </w:r>
            <w:r w:rsidRPr="007D6F1C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  <w:r w:rsidRPr="007D6F1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Луговая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Комсомольская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550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6F1C">
              <w:rPr>
                <w:rFonts w:ascii="Courier New" w:eastAsia="Times New Roman" w:hAnsi="Courier New" w:cs="Courier New"/>
                <w:lang w:eastAsia="ru-RU"/>
              </w:rPr>
              <w:t xml:space="preserve">25-238-831 ОП МП </w:t>
            </w:r>
            <w:r w:rsidRPr="007D6F1C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  <w:r w:rsidRPr="007D6F1C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Полевая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дом 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Комсомольская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500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Полевая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дом 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Комсомольская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400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6F1C">
              <w:rPr>
                <w:rFonts w:ascii="Courier New" w:eastAsia="Times New Roman" w:hAnsi="Courier New" w:cs="Courier New"/>
                <w:lang w:eastAsia="ru-RU"/>
              </w:rPr>
              <w:t xml:space="preserve">25-238-831 ОП МП </w:t>
            </w:r>
            <w:r w:rsidRPr="007D6F1C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  <w:r w:rsidRPr="007D6F1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Центральная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Центральная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600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Советская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Советская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1150м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ул. Ж/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дорожная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ул. Ж/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дорожная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1200м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Советская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</w:t>
            </w:r>
            <w:r w:rsidRPr="007D6F1C">
              <w:rPr>
                <w:rFonts w:ascii="Courier New" w:eastAsia="Arial" w:hAnsi="Courier New" w:cs="Courier New"/>
                <w:color w:val="FF6600"/>
                <w:kern w:val="1"/>
                <w:lang w:eastAsia="ar-SA"/>
              </w:rPr>
              <w:t xml:space="preserve"> 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ул. Ж/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дорожная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 дом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Луговая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подстанция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600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Полевая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Полевая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1350м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ул. Пушкина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ул. Пушкина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1400м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Садовая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Садовая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1500м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Комсомольская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ул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.К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омсомольская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1300м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Пионерская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Пионерская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Ул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.Л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уговая</w:t>
            </w:r>
            <w:proofErr w:type="spell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свалка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val="en-US"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Лесная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Лесная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525м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Полевая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Полевая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1460м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Нагорная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Нагорная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1440м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Складская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Складская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600м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Начало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Садовая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Садовая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1880м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ул. Набережная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ул. Набережная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4280м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Полевая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Складская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570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Полевая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Садовая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150м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Нагорная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ж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/дороги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п.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ул. Набережная дом 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ж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/дороги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ж/дорожный мост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склад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5000м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склад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мост р.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Курзанка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600м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031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мост р.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Курзанка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свалка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ул. Набережная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ул. Набережная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600м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пер. Кирова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пер. Кирова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ул. Кирова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ул. Кирова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2000м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25-238-831 ОП МП </w:t>
            </w:r>
            <w:r w:rsidRPr="007D6F1C">
              <w:rPr>
                <w:rFonts w:ascii="Courier New" w:eastAsia="Arial" w:hAnsi="Courier New" w:cs="Courier New"/>
                <w:kern w:val="1"/>
                <w:lang w:val="en-US" w:eastAsia="ar-SA"/>
              </w:rPr>
              <w:t>0</w:t>
            </w: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бывшая заправка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пер. Набережный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800м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036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ул. Кирова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Конец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пер. Ж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/дорожный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1050м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037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ул. Кирова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пер. Ж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/дорожный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038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Начало пер. Набережный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конец пер. Набережный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800м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039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Тулунский район д. Красная Дубрава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Центральная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пруд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500м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Тулунский район д. Красная Дубрава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Центральная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свалка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300м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25-238-831 ОП МП 041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Тулунский район д. Малый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Утайчик</w:t>
            </w:r>
            <w:proofErr w:type="spell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с. Котик ул. </w:t>
            </w:r>
            <w:proofErr w:type="gram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Советская</w:t>
            </w:r>
            <w:proofErr w:type="gram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 дом 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ул. Набережная (д. М. </w:t>
            </w:r>
            <w:proofErr w:type="spellStart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Утайчик</w:t>
            </w:r>
            <w:proofErr w:type="spellEnd"/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) дом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3050 м</w:t>
            </w:r>
          </w:p>
        </w:tc>
      </w:tr>
      <w:tr w:rsidR="00517DC9" w:rsidRPr="00517DC9" w:rsidTr="007D6F1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D6F1C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Arial" w:hAnsi="Courier New" w:cs="Courier New"/>
                <w:kern w:val="1"/>
                <w:lang w:eastAsia="ar-SA"/>
              </w:rPr>
              <w:t>42955 м</w:t>
            </w:r>
          </w:p>
        </w:tc>
      </w:tr>
    </w:tbl>
    <w:p w:rsidR="007D6F1C" w:rsidRDefault="007D6F1C" w:rsidP="00517DC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517DC9" w:rsidRPr="007D6F1C" w:rsidRDefault="00517DC9" w:rsidP="007D6F1C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2.7. Характеристика работы транспортных средств общего пользования, включая анализ пассажиропотока.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 </w:t>
      </w:r>
    </w:p>
    <w:p w:rsidR="00517DC9" w:rsidRPr="007D6F1C" w:rsidRDefault="00517DC9" w:rsidP="007D6F1C">
      <w:pPr>
        <w:suppressAutoHyphens/>
        <w:spacing w:after="0" w:line="240" w:lineRule="auto"/>
        <w:ind w:firstLine="708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2.7. Характеристика пешеходного и велосипедного передвижения.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асфальтовом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517DC9" w:rsidRPr="007D6F1C" w:rsidRDefault="00517DC9" w:rsidP="007D6F1C">
      <w:pPr>
        <w:suppressAutoHyphens/>
        <w:spacing w:after="0" w:line="240" w:lineRule="auto"/>
        <w:ind w:firstLine="708"/>
        <w:jc w:val="center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2.8. Характеристика движения грузовых транспортных средств.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517DC9" w:rsidRPr="007D6F1C" w:rsidRDefault="00517DC9" w:rsidP="007D6F1C">
      <w:pPr>
        <w:suppressAutoHyphens/>
        <w:spacing w:after="0" w:line="240" w:lineRule="auto"/>
        <w:ind w:firstLine="708"/>
        <w:jc w:val="center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2.9. Анализ уровня безопасности дорожного движения.</w:t>
      </w:r>
    </w:p>
    <w:p w:rsidR="00517DC9" w:rsidRPr="007D6F1C" w:rsidRDefault="00517DC9" w:rsidP="00517DC9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7D6F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</w:t>
      </w:r>
      <w:r w:rsidRPr="007D6F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lastRenderedPageBreak/>
        <w:t>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7D6F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выливом</w:t>
      </w:r>
      <w:proofErr w:type="spellEnd"/>
      <w:r w:rsidRPr="007D6F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) опасных химических веществ, взрывом горючих жидкостей и сжиженных газов возможны. </w:t>
      </w:r>
    </w:p>
    <w:p w:rsidR="00517DC9" w:rsidRPr="007D6F1C" w:rsidRDefault="00517DC9" w:rsidP="00517DC9">
      <w:pPr>
        <w:suppressAutoHyphens/>
        <w:spacing w:after="0" w:line="240" w:lineRule="auto"/>
        <w:ind w:right="142" w:firstLine="540"/>
        <w:jc w:val="both"/>
        <w:rPr>
          <w:rFonts w:ascii="Arial" w:eastAsia="Calibri" w:hAnsi="Arial" w:cs="Arial"/>
          <w:snapToGrid w:val="0"/>
          <w:color w:val="000000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snapToGrid w:val="0"/>
          <w:color w:val="000000"/>
          <w:kern w:val="1"/>
          <w:sz w:val="24"/>
          <w:szCs w:val="24"/>
          <w:lang w:eastAsia="ar-SA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17DC9" w:rsidRPr="007D6F1C" w:rsidRDefault="00517DC9" w:rsidP="00517DC9">
      <w:pPr>
        <w:suppressAutoHyphens/>
        <w:spacing w:after="0" w:line="240" w:lineRule="auto"/>
        <w:ind w:right="142" w:firstLine="708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snapToGrid w:val="0"/>
          <w:color w:val="000000"/>
          <w:kern w:val="1"/>
          <w:sz w:val="24"/>
          <w:szCs w:val="24"/>
          <w:lang w:eastAsia="ar-SA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2015 года на территории Котикского сельского поселения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7D6F1C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Таблица 2. Оценка дорожной ситуации</w:t>
      </w:r>
    </w:p>
    <w:p w:rsidR="007D6F1C" w:rsidRPr="007D6F1C" w:rsidRDefault="007D6F1C" w:rsidP="007D6F1C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517DC9" w:rsidRPr="00517DC9" w:rsidTr="00E6143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 xml:space="preserve">№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</w:rPr>
              <w:t>п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Год</w:t>
            </w:r>
          </w:p>
        </w:tc>
      </w:tr>
      <w:tr w:rsidR="00517DC9" w:rsidRPr="00517DC9" w:rsidTr="00E614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2015</w:t>
            </w:r>
          </w:p>
        </w:tc>
      </w:tr>
      <w:tr w:rsidR="00517DC9" w:rsidRPr="00517DC9" w:rsidTr="00E614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</w:tr>
      <w:tr w:rsidR="00517DC9" w:rsidRPr="00517DC9" w:rsidTr="00E614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1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2"/>
              </w:rPr>
              <w:t>370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2"/>
              </w:rPr>
              <w:t>370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7D6F1C">
              <w:rPr>
                <w:rFonts w:ascii="Courier New" w:eastAsia="Calibri" w:hAnsi="Courier New" w:cs="Courier New"/>
                <w:kern w:val="2"/>
              </w:rPr>
              <w:t>372</w:t>
            </w:r>
          </w:p>
        </w:tc>
      </w:tr>
    </w:tbl>
    <w:p w:rsidR="00517DC9" w:rsidRPr="007D6F1C" w:rsidRDefault="00517DC9" w:rsidP="007D6F1C">
      <w:pPr>
        <w:pStyle w:val="afd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 xml:space="preserve"> </w:t>
      </w:r>
    </w:p>
    <w:p w:rsidR="00517DC9" w:rsidRPr="007D6F1C" w:rsidRDefault="00517DC9" w:rsidP="007D6F1C">
      <w:pPr>
        <w:pStyle w:val="afd"/>
        <w:ind w:firstLine="709"/>
        <w:jc w:val="center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iCs/>
          <w:sz w:val="24"/>
          <w:szCs w:val="24"/>
        </w:rPr>
        <w:t>Загрязнение атмосферы.</w:t>
      </w:r>
      <w:r w:rsidRPr="007D6F1C">
        <w:rPr>
          <w:rFonts w:ascii="Arial" w:hAnsi="Arial" w:cs="Arial"/>
          <w:sz w:val="24"/>
          <w:szCs w:val="24"/>
        </w:rPr>
        <w:t xml:space="preserve"> 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>Основное влияние на загрязнение атмосферного воздуха поселения оказывают:</w:t>
      </w:r>
      <w:r w:rsidRPr="007D6F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D6F1C">
        <w:rPr>
          <w:rFonts w:ascii="Arial" w:hAnsi="Arial" w:cs="Arial"/>
          <w:sz w:val="24"/>
          <w:szCs w:val="24"/>
        </w:rPr>
        <w:t xml:space="preserve">шпалозавод, свалки, зерносклады, гаражи, транспорт (автомобильный и железнодорожный). 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>Дополнительными источниками загрязнения в поселении являются печное отопление частного сектора, скотомогильник, свалки.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 xml:space="preserve">Выбросы золы характерны для выбросов при сжигании твердого топлива. 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iCs/>
          <w:sz w:val="24"/>
          <w:szCs w:val="24"/>
        </w:rPr>
        <w:t>Воздействие шума.</w:t>
      </w:r>
      <w:r w:rsidRPr="007D6F1C">
        <w:rPr>
          <w:rFonts w:ascii="Arial" w:hAnsi="Arial" w:cs="Arial"/>
          <w:sz w:val="24"/>
          <w:szCs w:val="24"/>
        </w:rPr>
        <w:t xml:space="preserve"> Звуковые волны делят на полезные звуки и шум. Предельный уровень шумового давления, длительность которого не приводят к преждевременным повреждениям органов слуха, равен 80–90 дБ. Если уровень </w:t>
      </w:r>
      <w:r w:rsidRPr="007D6F1C">
        <w:rPr>
          <w:rFonts w:ascii="Arial" w:hAnsi="Arial" w:cs="Arial"/>
          <w:sz w:val="24"/>
          <w:szCs w:val="24"/>
        </w:rPr>
        <w:lastRenderedPageBreak/>
        <w:t xml:space="preserve">звукового давления превышает 90 дБ, то это постепенно приводит к частичной, либо полной глухоте. </w:t>
      </w:r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6F1C">
        <w:rPr>
          <w:rFonts w:ascii="Arial" w:hAnsi="Arial" w:cs="Arial"/>
          <w:sz w:val="24"/>
          <w:szCs w:val="24"/>
        </w:rPr>
        <w:t xml:space="preserve">Допустимый уровень шума, создаваемый любыми видами транспорта, в соответствии с санитарными нормами (СН 2.2.4/2.1.8.562–96) для территорий, непосредственно прилегающим к жилым домам, зданиям поликлиник, детских дошкольных учреждений, школ, библиотек, обращенных в сторону шума, должен составлять не более 55 </w:t>
      </w:r>
      <w:proofErr w:type="spellStart"/>
      <w:r w:rsidRPr="007D6F1C">
        <w:rPr>
          <w:rFonts w:ascii="Arial" w:hAnsi="Arial" w:cs="Arial"/>
          <w:sz w:val="24"/>
          <w:szCs w:val="24"/>
        </w:rPr>
        <w:t>дБА</w:t>
      </w:r>
      <w:proofErr w:type="spellEnd"/>
      <w:r w:rsidRPr="007D6F1C">
        <w:rPr>
          <w:rFonts w:ascii="Arial" w:hAnsi="Arial" w:cs="Arial"/>
          <w:sz w:val="24"/>
          <w:szCs w:val="24"/>
        </w:rPr>
        <w:t xml:space="preserve"> (максимально – 70 </w:t>
      </w:r>
      <w:proofErr w:type="spellStart"/>
      <w:r w:rsidRPr="007D6F1C">
        <w:rPr>
          <w:rFonts w:ascii="Arial" w:hAnsi="Arial" w:cs="Arial"/>
          <w:sz w:val="24"/>
          <w:szCs w:val="24"/>
        </w:rPr>
        <w:t>дБА</w:t>
      </w:r>
      <w:proofErr w:type="spellEnd"/>
      <w:r w:rsidRPr="007D6F1C">
        <w:rPr>
          <w:rFonts w:ascii="Arial" w:hAnsi="Arial" w:cs="Arial"/>
          <w:sz w:val="24"/>
          <w:szCs w:val="24"/>
        </w:rPr>
        <w:t xml:space="preserve">) в дневное время и не более 45 </w:t>
      </w:r>
      <w:proofErr w:type="spellStart"/>
      <w:r w:rsidRPr="007D6F1C">
        <w:rPr>
          <w:rFonts w:ascii="Arial" w:hAnsi="Arial" w:cs="Arial"/>
          <w:sz w:val="24"/>
          <w:szCs w:val="24"/>
        </w:rPr>
        <w:t>дБА</w:t>
      </w:r>
      <w:proofErr w:type="spellEnd"/>
      <w:r w:rsidRPr="007D6F1C">
        <w:rPr>
          <w:rFonts w:ascii="Arial" w:hAnsi="Arial" w:cs="Arial"/>
          <w:sz w:val="24"/>
          <w:szCs w:val="24"/>
        </w:rPr>
        <w:t xml:space="preserve"> (максимально – 60 </w:t>
      </w:r>
      <w:proofErr w:type="spellStart"/>
      <w:r w:rsidRPr="007D6F1C">
        <w:rPr>
          <w:rFonts w:ascii="Arial" w:hAnsi="Arial" w:cs="Arial"/>
          <w:sz w:val="24"/>
          <w:szCs w:val="24"/>
        </w:rPr>
        <w:t>дБА</w:t>
      </w:r>
      <w:proofErr w:type="spellEnd"/>
      <w:r w:rsidRPr="007D6F1C">
        <w:rPr>
          <w:rFonts w:ascii="Arial" w:hAnsi="Arial" w:cs="Arial"/>
          <w:sz w:val="24"/>
          <w:szCs w:val="24"/>
        </w:rPr>
        <w:t xml:space="preserve">) – в ночное. </w:t>
      </w:r>
      <w:proofErr w:type="gramEnd"/>
    </w:p>
    <w:p w:rsidR="00517DC9" w:rsidRPr="007D6F1C" w:rsidRDefault="00517DC9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 xml:space="preserve">Уровень шума на улицах зависит, в основном, от интенсивности транспортного потока, его состава и скорости, а также от состояния дорожного покрытия и технического состояния автотранспорта. </w:t>
      </w:r>
    </w:p>
    <w:p w:rsidR="00517DC9" w:rsidRPr="007D6F1C" w:rsidRDefault="00517DC9" w:rsidP="007D6F1C">
      <w:pPr>
        <w:pStyle w:val="afd"/>
        <w:ind w:firstLine="709"/>
        <w:jc w:val="center"/>
        <w:rPr>
          <w:rFonts w:ascii="Arial" w:hAnsi="Arial" w:cs="Arial"/>
          <w:sz w:val="24"/>
          <w:szCs w:val="24"/>
        </w:rPr>
      </w:pPr>
      <w:r w:rsidRPr="007D6F1C">
        <w:rPr>
          <w:rFonts w:ascii="Arial" w:hAnsi="Arial" w:cs="Arial"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поселения.</w:t>
      </w:r>
    </w:p>
    <w:p w:rsidR="00517DC9" w:rsidRDefault="00517DC9" w:rsidP="007D6F1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F1C">
        <w:rPr>
          <w:rFonts w:ascii="Arial" w:eastAsia="Times New Roman" w:hAnsi="Arial" w:cs="Arial"/>
          <w:sz w:val="24"/>
          <w:szCs w:val="24"/>
        </w:rPr>
        <w:t>Технико-экономические показатели генерального плана</w:t>
      </w:r>
      <w:r w:rsidR="007D6F1C">
        <w:rPr>
          <w:rFonts w:ascii="Arial" w:eastAsia="Times New Roman" w:hAnsi="Arial" w:cs="Arial"/>
          <w:sz w:val="24"/>
          <w:szCs w:val="24"/>
        </w:rPr>
        <w:t xml:space="preserve"> Котикского сельского поселения</w:t>
      </w:r>
    </w:p>
    <w:p w:rsidR="007D6F1C" w:rsidRPr="007D6F1C" w:rsidRDefault="007D6F1C" w:rsidP="007D6F1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405"/>
        <w:gridCol w:w="1669"/>
        <w:gridCol w:w="1933"/>
        <w:gridCol w:w="1461"/>
      </w:tblGrid>
      <w:tr w:rsidR="00517DC9" w:rsidRPr="00517DC9" w:rsidTr="00E61436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Расчётный срок</w:t>
            </w:r>
          </w:p>
        </w:tc>
      </w:tr>
      <w:tr w:rsidR="00517DC9" w:rsidRPr="00517DC9" w:rsidTr="00E61436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</w:tr>
      <w:tr w:rsidR="00517DC9" w:rsidRPr="00517DC9" w:rsidTr="00E61436">
        <w:tc>
          <w:tcPr>
            <w:tcW w:w="1585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</w:p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D6F1C">
              <w:rPr>
                <w:rFonts w:ascii="Courier New" w:eastAsia="Calibri" w:hAnsi="Courier New" w:cs="Courier New"/>
              </w:rPr>
              <w:t>42955,00</w:t>
            </w:r>
          </w:p>
        </w:tc>
        <w:tc>
          <w:tcPr>
            <w:tcW w:w="893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D6F1C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D6F1C">
              <w:rPr>
                <w:rFonts w:ascii="Courier New" w:eastAsia="Calibri" w:hAnsi="Courier New" w:cs="Courier New"/>
              </w:rPr>
              <w:t>42955,00</w:t>
            </w:r>
          </w:p>
        </w:tc>
      </w:tr>
      <w:tr w:rsidR="00517DC9" w:rsidRPr="00517DC9" w:rsidTr="00E61436">
        <w:tc>
          <w:tcPr>
            <w:tcW w:w="1585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D6F1C">
              <w:rPr>
                <w:rFonts w:ascii="Courier New" w:eastAsia="Calibri" w:hAnsi="Courier New" w:cs="Courier New"/>
              </w:rPr>
              <w:t>42955,00</w:t>
            </w:r>
          </w:p>
        </w:tc>
        <w:tc>
          <w:tcPr>
            <w:tcW w:w="893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D6F1C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D6F1C">
              <w:rPr>
                <w:rFonts w:ascii="Courier New" w:eastAsia="Calibri" w:hAnsi="Courier New" w:cs="Courier New"/>
              </w:rPr>
              <w:t>42955,00</w:t>
            </w:r>
          </w:p>
        </w:tc>
      </w:tr>
      <w:tr w:rsidR="00517DC9" w:rsidRPr="00517DC9" w:rsidTr="00E61436">
        <w:tc>
          <w:tcPr>
            <w:tcW w:w="1585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D6F1C">
              <w:rPr>
                <w:rFonts w:ascii="Courier New" w:eastAsia="Calibri" w:hAnsi="Courier New" w:cs="Courier New"/>
                <w:color w:val="000000"/>
              </w:rPr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D6F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  <w:p w:rsidR="00517DC9" w:rsidRPr="007D6F1C" w:rsidRDefault="00517DC9" w:rsidP="0051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D6F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517DC9" w:rsidRPr="00517DC9" w:rsidTr="00E61436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0</w:t>
            </w:r>
          </w:p>
        </w:tc>
      </w:tr>
    </w:tbl>
    <w:p w:rsidR="007D6F1C" w:rsidRDefault="007D6F1C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</w:p>
    <w:p w:rsidR="00517DC9" w:rsidRPr="007D6F1C" w:rsidRDefault="00517DC9" w:rsidP="007D6F1C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Основными  документами,  определяющими порядок функционирования и развития транспортной инфраструктуры являются</w:t>
      </w:r>
      <w:proofErr w:type="gramEnd"/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: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6. Генеральный план Котикского  сельского поселения, утвержден решением собрания депутатов Котикского  муниципального образования от 24.12.2013г. № 17;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17DC9" w:rsidRPr="007D6F1C" w:rsidRDefault="00517DC9" w:rsidP="007D6F1C">
      <w:pPr>
        <w:numPr>
          <w:ilvl w:val="0"/>
          <w:numId w:val="17"/>
        </w:num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lastRenderedPageBreak/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17DC9" w:rsidRPr="007D6F1C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3.1. Прогноз социально-экономического и градостроительного развития поселения.</w:t>
      </w:r>
    </w:p>
    <w:p w:rsidR="00517DC9" w:rsidRPr="007D6F1C" w:rsidRDefault="00517DC9" w:rsidP="00517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1C">
        <w:rPr>
          <w:rFonts w:ascii="Arial" w:eastAsia="Times New Roman" w:hAnsi="Arial" w:cs="Arial"/>
          <w:sz w:val="24"/>
          <w:szCs w:val="24"/>
          <w:lang w:eastAsia="ru-RU"/>
        </w:rPr>
        <w:t>На территории Котикского  сельского поселения расположено пять  населенных пунктов, в котором проживают 2354 человека и по отношению к уровню 2015 года  возросла на 42 человека. Численность населения трудоспособного возраста – 1318 человек. Дети до 18-летнего возраста – 470 человек.</w:t>
      </w:r>
    </w:p>
    <w:p w:rsidR="00517DC9" w:rsidRPr="007D6F1C" w:rsidRDefault="00517DC9" w:rsidP="00517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1C">
        <w:rPr>
          <w:rFonts w:ascii="Arial" w:eastAsia="Times New Roman" w:hAnsi="Arial" w:cs="Arial"/>
          <w:sz w:val="24"/>
          <w:szCs w:val="24"/>
          <w:lang w:eastAsia="ru-RU"/>
        </w:rPr>
        <w:t>Динамика роста населения приведена в таблице 3.</w:t>
      </w:r>
    </w:p>
    <w:p w:rsidR="00517DC9" w:rsidRPr="007D6F1C" w:rsidRDefault="00517DC9" w:rsidP="00517DC9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Таблица 3.</w:t>
      </w:r>
    </w:p>
    <w:p w:rsidR="00517DC9" w:rsidRDefault="00517DC9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7D6F1C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</w:t>
      </w:r>
    </w:p>
    <w:p w:rsidR="007D6F1C" w:rsidRPr="007D6F1C" w:rsidRDefault="007D6F1C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1"/>
        <w:gridCol w:w="1298"/>
        <w:gridCol w:w="1298"/>
        <w:gridCol w:w="1298"/>
        <w:gridCol w:w="1298"/>
      </w:tblGrid>
      <w:tr w:rsidR="00517DC9" w:rsidRPr="00517DC9" w:rsidTr="00E61436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2015</w:t>
            </w:r>
          </w:p>
        </w:tc>
      </w:tr>
      <w:tr w:rsidR="00517DC9" w:rsidRPr="00517DC9" w:rsidTr="00E61436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</w:tr>
      <w:tr w:rsidR="00517DC9" w:rsidRPr="00517DC9" w:rsidTr="00E61436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E61436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31</w:t>
            </w:r>
          </w:p>
        </w:tc>
      </w:tr>
      <w:tr w:rsidR="00517DC9" w:rsidRPr="00517DC9" w:rsidTr="00E61436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</w:tr>
      <w:tr w:rsidR="00517DC9" w:rsidRPr="00517DC9" w:rsidTr="00E61436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37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C9" w:rsidRPr="007D6F1C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6F1C">
              <w:rPr>
                <w:rFonts w:ascii="Courier New" w:eastAsia="Calibri" w:hAnsi="Courier New" w:cs="Courier New"/>
                <w:kern w:val="1"/>
                <w:lang w:eastAsia="ar-SA"/>
              </w:rPr>
              <w:t>27</w:t>
            </w:r>
          </w:p>
        </w:tc>
      </w:tr>
    </w:tbl>
    <w:p w:rsidR="00517DC9" w:rsidRPr="007D6F1C" w:rsidRDefault="00517DC9" w:rsidP="0051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DC9" w:rsidRPr="007D6F1C" w:rsidRDefault="007D6F1C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D6F1C">
        <w:rPr>
          <w:rFonts w:ascii="Arial" w:hAnsi="Arial" w:cs="Arial"/>
          <w:sz w:val="24"/>
          <w:szCs w:val="24"/>
        </w:rPr>
        <w:t>анное снижение происходит из-за механической убыли (миграции) населения в более благоприятные районы и снижение естественного прироста населения</w:t>
      </w:r>
      <w:proofErr w:type="gramStart"/>
      <w:r w:rsidRPr="007D6F1C">
        <w:rPr>
          <w:rFonts w:ascii="Arial" w:hAnsi="Arial" w:cs="Arial"/>
          <w:sz w:val="24"/>
          <w:szCs w:val="24"/>
        </w:rPr>
        <w:t>.</w:t>
      </w:r>
      <w:proofErr w:type="gramEnd"/>
      <w:r w:rsidRPr="007D6F1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D6F1C">
        <w:rPr>
          <w:rFonts w:ascii="Arial" w:hAnsi="Arial" w:cs="Arial"/>
          <w:sz w:val="24"/>
          <w:szCs w:val="24"/>
        </w:rPr>
        <w:t>д</w:t>
      </w:r>
      <w:proofErr w:type="gramEnd"/>
      <w:r w:rsidRPr="007D6F1C">
        <w:rPr>
          <w:rFonts w:ascii="Arial" w:hAnsi="Arial" w:cs="Arial"/>
          <w:sz w:val="24"/>
          <w:szCs w:val="24"/>
        </w:rPr>
        <w:t>емографическая ситуация характеризуется старением общества.</w:t>
      </w:r>
    </w:p>
    <w:p w:rsidR="00517DC9" w:rsidRPr="007D6F1C" w:rsidRDefault="007D6F1C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7D6F1C">
        <w:rPr>
          <w:rFonts w:ascii="Arial" w:hAnsi="Arial" w:cs="Arial"/>
          <w:sz w:val="24"/>
          <w:szCs w:val="24"/>
        </w:rPr>
        <w:t xml:space="preserve">илищный фонд </w:t>
      </w:r>
      <w:r>
        <w:rPr>
          <w:rFonts w:ascii="Arial" w:hAnsi="Arial" w:cs="Arial"/>
          <w:sz w:val="24"/>
          <w:szCs w:val="24"/>
        </w:rPr>
        <w:t>К</w:t>
      </w:r>
      <w:r w:rsidRPr="007D6F1C">
        <w:rPr>
          <w:rFonts w:ascii="Arial" w:hAnsi="Arial" w:cs="Arial"/>
          <w:sz w:val="24"/>
          <w:szCs w:val="24"/>
        </w:rPr>
        <w:t>отикского муниципального образования составляет 17,1 тыс. кв. м, обеспеченность жильем – 8,8 м</w:t>
      </w:r>
      <w:proofErr w:type="gramStart"/>
      <w:r w:rsidRPr="007D6F1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7D6F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D6F1C">
        <w:rPr>
          <w:rFonts w:ascii="Arial" w:hAnsi="Arial" w:cs="Arial"/>
          <w:sz w:val="24"/>
          <w:szCs w:val="24"/>
        </w:rPr>
        <w:t xml:space="preserve">общей площади на одного жителя, что существенно ниже, чем в среднем по </w:t>
      </w:r>
      <w:r w:rsidR="000569E9">
        <w:rPr>
          <w:rFonts w:ascii="Arial" w:hAnsi="Arial" w:cs="Arial"/>
          <w:sz w:val="24"/>
          <w:szCs w:val="24"/>
        </w:rPr>
        <w:t>И</w:t>
      </w:r>
      <w:r w:rsidRPr="007D6F1C">
        <w:rPr>
          <w:rFonts w:ascii="Arial" w:hAnsi="Arial" w:cs="Arial"/>
          <w:sz w:val="24"/>
          <w:szCs w:val="24"/>
        </w:rPr>
        <w:t>ркутской области (19,9 м</w:t>
      </w:r>
      <w:r w:rsidRPr="007D6F1C">
        <w:rPr>
          <w:rFonts w:ascii="Arial" w:hAnsi="Arial" w:cs="Arial"/>
          <w:sz w:val="24"/>
          <w:szCs w:val="24"/>
          <w:vertAlign w:val="superscript"/>
        </w:rPr>
        <w:t>2</w:t>
      </w:r>
      <w:r w:rsidRPr="007D6F1C">
        <w:rPr>
          <w:rFonts w:ascii="Arial" w:hAnsi="Arial" w:cs="Arial"/>
          <w:sz w:val="24"/>
          <w:szCs w:val="24"/>
        </w:rPr>
        <w:t xml:space="preserve">/чел.). </w:t>
      </w:r>
    </w:p>
    <w:p w:rsidR="00517DC9" w:rsidRPr="007D6F1C" w:rsidRDefault="007D6F1C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7D6F1C">
        <w:rPr>
          <w:rFonts w:ascii="Arial" w:hAnsi="Arial" w:cs="Arial"/>
          <w:sz w:val="24"/>
          <w:szCs w:val="24"/>
        </w:rPr>
        <w:t>илые постройки в основном деревянные, отопление в большой части печное</w:t>
      </w:r>
      <w:proofErr w:type="gramStart"/>
      <w:r w:rsidRPr="007D6F1C">
        <w:rPr>
          <w:rFonts w:ascii="Arial" w:hAnsi="Arial" w:cs="Arial"/>
          <w:sz w:val="24"/>
          <w:szCs w:val="24"/>
        </w:rPr>
        <w:t>.</w:t>
      </w:r>
      <w:proofErr w:type="gramEnd"/>
      <w:r w:rsidRPr="007D6F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6F1C">
        <w:rPr>
          <w:rFonts w:ascii="Arial" w:hAnsi="Arial" w:cs="Arial"/>
          <w:sz w:val="24"/>
          <w:szCs w:val="24"/>
        </w:rPr>
        <w:t>ж</w:t>
      </w:r>
      <w:proofErr w:type="gramEnd"/>
      <w:r w:rsidRPr="007D6F1C">
        <w:rPr>
          <w:rFonts w:ascii="Arial" w:hAnsi="Arial" w:cs="Arial"/>
          <w:sz w:val="24"/>
          <w:szCs w:val="24"/>
        </w:rPr>
        <w:t>илищный фонд в основном имеет плохое состояние.</w:t>
      </w:r>
    </w:p>
    <w:p w:rsidR="00517DC9" w:rsidRPr="007D6F1C" w:rsidRDefault="007D6F1C" w:rsidP="007D6F1C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7D6F1C">
        <w:rPr>
          <w:rFonts w:ascii="Arial" w:hAnsi="Arial" w:cs="Arial"/>
          <w:bCs/>
          <w:sz w:val="24"/>
          <w:szCs w:val="24"/>
        </w:rPr>
        <w:t>ешение этих задач возможно при увеличении объёмов строительства жилья за счёт всех источников финансирования</w:t>
      </w:r>
      <w:proofErr w:type="gramStart"/>
      <w:r w:rsidRPr="007D6F1C">
        <w:rPr>
          <w:rFonts w:ascii="Arial" w:hAnsi="Arial" w:cs="Arial"/>
          <w:bCs/>
          <w:sz w:val="24"/>
          <w:szCs w:val="24"/>
        </w:rPr>
        <w:t>.</w:t>
      </w:r>
      <w:proofErr w:type="gramEnd"/>
      <w:r w:rsidRPr="007D6F1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D6F1C">
        <w:rPr>
          <w:rFonts w:ascii="Arial" w:hAnsi="Arial" w:cs="Arial"/>
          <w:bCs/>
          <w:sz w:val="24"/>
          <w:szCs w:val="24"/>
        </w:rPr>
        <w:t>в</w:t>
      </w:r>
      <w:proofErr w:type="gramEnd"/>
      <w:r w:rsidRPr="007D6F1C">
        <w:rPr>
          <w:rFonts w:ascii="Arial" w:hAnsi="Arial" w:cs="Arial"/>
          <w:bCs/>
          <w:sz w:val="24"/>
          <w:szCs w:val="24"/>
        </w:rPr>
        <w:t>сё это потребует большой работы по привлечению инвесторов к реализации этой программы.</w:t>
      </w:r>
    </w:p>
    <w:p w:rsidR="00517DC9" w:rsidRPr="007D6F1C" w:rsidRDefault="007D6F1C" w:rsidP="007D6F1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7D6F1C">
        <w:rPr>
          <w:rFonts w:ascii="Arial" w:hAnsi="Arial" w:cs="Arial"/>
          <w:sz w:val="24"/>
          <w:szCs w:val="24"/>
        </w:rPr>
        <w:t>ехнико-экономические показатели генерального плана</w:t>
      </w:r>
      <w:r>
        <w:rPr>
          <w:rFonts w:ascii="Arial" w:hAnsi="Arial" w:cs="Arial"/>
          <w:sz w:val="24"/>
          <w:szCs w:val="24"/>
        </w:rPr>
        <w:t xml:space="preserve"> К</w:t>
      </w:r>
      <w:r w:rsidRPr="007D6F1C">
        <w:rPr>
          <w:rFonts w:ascii="Arial" w:hAnsi="Arial" w:cs="Arial"/>
          <w:sz w:val="24"/>
          <w:szCs w:val="24"/>
        </w:rPr>
        <w:t>отикского сельского поселения</w:t>
      </w:r>
    </w:p>
    <w:p w:rsidR="00517DC9" w:rsidRPr="00517DC9" w:rsidRDefault="00517DC9" w:rsidP="00517DC9">
      <w:pPr>
        <w:widowControl w:val="0"/>
        <w:suppressAutoHyphens/>
        <w:spacing w:after="0" w:line="240" w:lineRule="auto"/>
        <w:ind w:left="540" w:right="-464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5"/>
        <w:gridCol w:w="4699"/>
        <w:gridCol w:w="1430"/>
        <w:gridCol w:w="1430"/>
        <w:gridCol w:w="1171"/>
      </w:tblGrid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569E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569E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Современное состояние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</w:tc>
      </w:tr>
      <w:tr w:rsidR="00517DC9" w:rsidRPr="00517DC9" w:rsidTr="000569E9">
        <w:trPr>
          <w:trHeight w:val="21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Территория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Start"/>
            <w:r w:rsidRPr="000569E9">
              <w:rPr>
                <w:rFonts w:ascii="Courier New" w:eastAsia="Times New Roman" w:hAnsi="Courier New" w:cs="Courier New"/>
                <w:lang w:val="en-US" w:eastAsia="ru-RU"/>
              </w:rPr>
              <w:t>ыс</w:t>
            </w:r>
            <w:proofErr w:type="spellEnd"/>
            <w:r w:rsidRPr="000569E9">
              <w:rPr>
                <w:rFonts w:ascii="Courier New" w:eastAsia="Times New Roman" w:hAnsi="Courier New" w:cs="Courier New"/>
                <w:lang w:val="en-US" w:eastAsia="ru-RU"/>
              </w:rPr>
              <w:t>.</w:t>
            </w: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 га/%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bCs/>
                <w:lang w:eastAsia="ru-RU"/>
              </w:rPr>
              <w:t>11334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569E9">
              <w:rPr>
                <w:rFonts w:ascii="Courier New" w:eastAsia="Times New Roman" w:hAnsi="Courier New" w:cs="Courier New"/>
                <w:bCs/>
                <w:lang w:eastAsia="ru-RU"/>
              </w:rPr>
              <w:t>11334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Pr="000569E9">
              <w:rPr>
                <w:rFonts w:ascii="Courier New" w:eastAsia="Calibri" w:hAnsi="Courier New" w:cs="Courier New"/>
                <w:kern w:val="1"/>
                <w:lang w:val="en-US" w:eastAsia="ar-SA"/>
              </w:rPr>
              <w:t>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Зона застройки индивидуальными жилыми домами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269,58</w:t>
            </w:r>
          </w:p>
        </w:tc>
      </w:tr>
      <w:tr w:rsidR="00517DC9" w:rsidRPr="00517DC9" w:rsidTr="000569E9">
        <w:trPr>
          <w:trHeight w:val="82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val="en-US" w:eastAsia="ar-SA"/>
              </w:rPr>
              <w:t>1.</w:t>
            </w: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Зона объектов общественно-делового назначения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13,64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24,09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Pr="000569E9">
              <w:rPr>
                <w:rFonts w:ascii="Courier New" w:eastAsia="Calibri" w:hAnsi="Courier New" w:cs="Courier New"/>
                <w:kern w:val="1"/>
                <w:lang w:val="en-US" w:eastAsia="ar-SA"/>
              </w:rPr>
              <w:t>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Зона производственного и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коммунально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– складского назначения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13,14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1,36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Pr="000569E9">
              <w:rPr>
                <w:rFonts w:ascii="Courier New" w:eastAsia="Calibri" w:hAnsi="Courier New" w:cs="Courier New"/>
                <w:kern w:val="1"/>
                <w:lang w:val="en-US" w:eastAsia="ar-SA"/>
              </w:rPr>
              <w:t>.</w:t>
            </w: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Зона сельскохозяйственных угодий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3683,03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3680,56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Зона сельскохозяйственных объектов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4,82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13,98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Зона природного ландшафта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1486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1447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Зона лесов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5655,38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5666,04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Территории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связанные с захоронениями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Зона объектов транспорта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Зона объектов инженерной инфраструктуры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0,41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0,41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Водные объекты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13,49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13,55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Население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66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Общая численность постоянного населения муниципального образования, 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567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1932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2357</w:t>
            </w:r>
          </w:p>
        </w:tc>
      </w:tr>
      <w:tr w:rsidR="00517DC9" w:rsidRPr="00517DC9" w:rsidTr="000569E9">
        <w:trPr>
          <w:trHeight w:val="40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 Котик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1112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1357</w:t>
            </w:r>
          </w:p>
        </w:tc>
      </w:tr>
      <w:tr w:rsidR="00517DC9" w:rsidRPr="00517DC9" w:rsidTr="000569E9">
        <w:trPr>
          <w:trHeight w:val="29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36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301</w:t>
            </w:r>
          </w:p>
        </w:tc>
      </w:tr>
      <w:tr w:rsidR="00517DC9" w:rsidRPr="00517DC9" w:rsidTr="000569E9">
        <w:trPr>
          <w:trHeight w:val="40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tabs>
                <w:tab w:val="left" w:pos="1141"/>
                <w:tab w:val="left" w:pos="129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д. Красная Дубрава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36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106</w:t>
            </w:r>
          </w:p>
        </w:tc>
      </w:tr>
      <w:tr w:rsidR="00517DC9" w:rsidRPr="00517DC9" w:rsidTr="000569E9">
        <w:trPr>
          <w:trHeight w:val="40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Малый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Утайчик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36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</w:tr>
      <w:tr w:rsidR="00517DC9" w:rsidRPr="00517DC9" w:rsidTr="000569E9">
        <w:trPr>
          <w:trHeight w:val="40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36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484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591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Средняя плотность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114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чел./кв. 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20,8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Жилищный фонд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Жилищный фонд - 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тыс. м</w:t>
            </w:r>
            <w:proofErr w:type="gramStart"/>
            <w:r w:rsidRPr="000569E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 общей площади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47,1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Из общего жилищного фонда: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Убыль жилищного фонда 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Из общего объёма убыли жилищного фонда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убыль </w:t>
            </w:r>
            <w:proofErr w:type="gramStart"/>
            <w:r w:rsidRPr="000569E9">
              <w:rPr>
                <w:rFonts w:ascii="Courier New" w:eastAsia="Times New Roman" w:hAnsi="Courier New" w:cs="Courier New"/>
                <w:lang w:eastAsia="ru-RU"/>
              </w:rPr>
              <w:t>по</w:t>
            </w:r>
            <w:proofErr w:type="gramEnd"/>
            <w:r w:rsidRPr="000569E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техническому состоянию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тыс. м</w:t>
            </w:r>
            <w:proofErr w:type="gramStart"/>
            <w:r w:rsidRPr="000569E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 общей площади квартир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3.6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тыс. м</w:t>
            </w:r>
            <w:proofErr w:type="gramStart"/>
            <w:r w:rsidRPr="000569E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0569E9">
              <w:rPr>
                <w:rFonts w:ascii="Courier New" w:eastAsia="Times New Roman" w:hAnsi="Courier New" w:cs="Courier New"/>
                <w:lang w:eastAsia="ru-RU"/>
              </w:rPr>
              <w:t>. общей площади квартир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16,8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3.7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Новое жилищное строительство - 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30,3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lastRenderedPageBreak/>
              <w:t>3.8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Структура нового жилищного строительства по этажности: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Общеобразовательные школы (училище)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Учреждения культуры и искусства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Учреждения здравоохранения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Объекты физической культуры и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4.7.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Транспортная инфраструктура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5.1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автомобильных дорог общего пользования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tabs>
                <w:tab w:val="center" w:pos="1264"/>
              </w:tabs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517DC9" w:rsidRPr="000569E9" w:rsidRDefault="00517DC9" w:rsidP="00517DC9">
            <w:pPr>
              <w:tabs>
                <w:tab w:val="center" w:pos="1264"/>
              </w:tabs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109,25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числе:</w:t>
            </w:r>
          </w:p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Федерального значения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tabs>
                <w:tab w:val="center" w:pos="1264"/>
              </w:tabs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highlight w:val="cyan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highlight w:val="cyan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5,98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Областные автодороги местного значения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tabs>
                <w:tab w:val="center" w:pos="1264"/>
              </w:tabs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19,27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Автомобильные дороги общего пользования местного значения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tabs>
                <w:tab w:val="center" w:pos="1264"/>
              </w:tabs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12,66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907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567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Автодороги местного значения (улицы и подъезды) на территории Котикского МО в границах населенных пунктов, 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569E9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0569E9">
              <w:rPr>
                <w:rFonts w:ascii="Courier New" w:eastAsia="Times New Roman" w:hAnsi="Courier New" w:cs="Courier New"/>
                <w:lang w:eastAsia="ru-RU"/>
              </w:rPr>
              <w:t>. Котик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27,3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д. Красная Дубрава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2,37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д.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14,99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Водоснабжение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Водопотребление - 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 м</w:t>
            </w:r>
            <w:r w:rsidRPr="000569E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0569E9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0569E9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0569E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0,56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на хозяйственно-бытовые нужды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uppressAutoHyphens/>
              <w:spacing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</w:t>
            </w:r>
            <w:r w:rsidRPr="000569E9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6.1.5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Протяженность сетей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Канализация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6.2.1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Общее поступление сточных вод - 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тыс. м</w:t>
            </w:r>
            <w:r w:rsidRPr="000569E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/ </w:t>
            </w:r>
            <w:proofErr w:type="spellStart"/>
            <w:r w:rsidRPr="000569E9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0,43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хозяйственно-бытовые сточные воды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0,36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 сточные воды от местной промышленности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0,07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lastRenderedPageBreak/>
              <w:t>6.2.2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Протяженность сетей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Энергоснабжение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6.3.1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Электроснабжение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6.3.1.1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Годовое потребление электроэнергии, 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 xml:space="preserve">млн. </w:t>
            </w:r>
            <w:proofErr w:type="spellStart"/>
            <w:r w:rsidRPr="000569E9">
              <w:rPr>
                <w:rFonts w:ascii="Courier New" w:eastAsia="Times New Roman" w:hAnsi="Courier New" w:cs="Courier New"/>
                <w:lang w:eastAsia="ru-RU"/>
              </w:rPr>
              <w:t>кВтч</w:t>
            </w:r>
            <w:proofErr w:type="spellEnd"/>
            <w:r w:rsidRPr="000569E9">
              <w:rPr>
                <w:rFonts w:ascii="Courier New" w:eastAsia="Times New Roman" w:hAnsi="Courier New" w:cs="Courier New"/>
                <w:lang w:eastAsia="ru-RU"/>
              </w:rPr>
              <w:t>/год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3181,9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before="240" w:after="6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</w:pPr>
            <w:r w:rsidRPr="000569E9"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  <w:t>6.3.2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Теплоснабжение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before="240" w:after="6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</w:pPr>
            <w:r w:rsidRPr="000569E9"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  <w:t>6.3.2.1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Тепловая нагрузка жилищно-коммунального сектора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Гкал/час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11,76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before="240" w:after="6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</w:pPr>
            <w:r w:rsidRPr="000569E9"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  <w:t>6.3.3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Газоснабжение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before="240" w:after="6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</w:pPr>
            <w:r w:rsidRPr="000569E9">
              <w:rPr>
                <w:rFonts w:ascii="Courier New" w:eastAsia="Times New Roman" w:hAnsi="Courier New" w:cs="Courier New"/>
                <w:bCs/>
                <w:iCs/>
                <w:lang w:val="en-US" w:bidi="en-US"/>
              </w:rPr>
              <w:t>6.3.2.1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Расход природного газа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0569E9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569E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0569E9">
              <w:rPr>
                <w:rFonts w:ascii="Courier New" w:eastAsia="Times New Roman" w:hAnsi="Courier New" w:cs="Courier New"/>
                <w:lang w:eastAsia="ru-RU"/>
              </w:rPr>
              <w:t>/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Инженерная подготовка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6.4.1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before="40" w:after="4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Устройство водонапорной башни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before="40" w:after="40"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before="40" w:after="40"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before="40" w:after="4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Санитарная очистка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widowControl w:val="0"/>
              <w:spacing w:before="40" w:after="40" w:line="240" w:lineRule="auto"/>
              <w:ind w:firstLine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widowControl w:val="0"/>
              <w:spacing w:before="40" w:after="4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7.1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Объем бытовых отходов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tabs>
                <w:tab w:val="center" w:pos="1264"/>
              </w:tabs>
              <w:suppressAutoHyphens/>
              <w:spacing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r w:rsidRPr="000569E9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н/д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3394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7.2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Санкционированные свалки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C9" w:rsidRPr="000569E9" w:rsidRDefault="00517DC9" w:rsidP="00517DC9">
            <w:pPr>
              <w:widowControl w:val="0"/>
              <w:tabs>
                <w:tab w:val="center" w:pos="1264"/>
              </w:tabs>
              <w:suppressAutoHyphens/>
              <w:spacing w:line="240" w:lineRule="auto"/>
              <w:ind w:firstLine="29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ед. /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1/1,0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-/-</w:t>
            </w: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Ритуальное обслуживание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517DC9" w:rsidRPr="00517DC9" w:rsidTr="000569E9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8.1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Общее количество кладбищ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0569E9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C9" w:rsidRPr="000569E9" w:rsidRDefault="00517DC9" w:rsidP="00517DC9">
            <w:pPr>
              <w:widowControl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E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0569E9" w:rsidRDefault="000569E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0569E9" w:rsidRPr="000569E9" w:rsidRDefault="000569E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0569E9" w:rsidRPr="000569E9" w:rsidRDefault="000569E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3.3. Прогноз развития транспортной  инфраструктуры по видам транспорта.</w:t>
      </w:r>
    </w:p>
    <w:p w:rsidR="000569E9" w:rsidRPr="000569E9" w:rsidRDefault="000569E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автомобильный</w:t>
      </w:r>
      <w:proofErr w:type="gramEnd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0569E9" w:rsidRPr="000569E9" w:rsidRDefault="000569E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3.4. Прогноз развития дорожной сети поселения.</w:t>
      </w:r>
    </w:p>
    <w:p w:rsidR="000569E9" w:rsidRPr="000569E9" w:rsidRDefault="000569E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ремонта</w:t>
      </w:r>
      <w:proofErr w:type="gramEnd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569E9" w:rsidRPr="000569E9" w:rsidRDefault="000569E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3.5. Прогноз уровня автомобилизации, параметров дорожного движения.</w:t>
      </w:r>
    </w:p>
    <w:p w:rsidR="000569E9" w:rsidRPr="000569E9" w:rsidRDefault="000569E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569E9" w:rsidRPr="000569E9" w:rsidRDefault="000569E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517DC9" w:rsidP="00517DC9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Прогноз изменения уровня автомобилизации и количества автомобилей у населения на территории  Котикского сельского поселения</w:t>
      </w:r>
    </w:p>
    <w:p w:rsidR="00517DC9" w:rsidRPr="000569E9" w:rsidRDefault="00517DC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392"/>
        <w:gridCol w:w="2592"/>
        <w:gridCol w:w="1403"/>
        <w:gridCol w:w="1403"/>
        <w:gridCol w:w="1403"/>
        <w:gridCol w:w="1403"/>
        <w:gridCol w:w="1403"/>
      </w:tblGrid>
      <w:tr w:rsidR="00517DC9" w:rsidRPr="00517DC9" w:rsidTr="00E61436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color w:val="000000"/>
                <w:kern w:val="1"/>
                <w:lang w:eastAsia="ar-SA"/>
              </w:rPr>
              <w:t>2020 год (прогноз)</w:t>
            </w:r>
          </w:p>
        </w:tc>
      </w:tr>
      <w:tr w:rsidR="00517DC9" w:rsidRPr="00517DC9" w:rsidTr="00E61436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2354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2365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2365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2370</w:t>
            </w:r>
          </w:p>
        </w:tc>
      </w:tr>
      <w:tr w:rsidR="00517DC9" w:rsidRPr="00517DC9" w:rsidTr="00E61436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tabs>
                <w:tab w:val="left" w:pos="0"/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Times New Roman" w:hAnsi="Courier New" w:cs="Courier New"/>
                <w:kern w:val="1"/>
                <w:lang w:eastAsia="ar-SA"/>
              </w:rPr>
              <w:t>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C9" w:rsidRPr="000569E9" w:rsidRDefault="00517DC9" w:rsidP="00517DC9">
            <w:pPr>
              <w:tabs>
                <w:tab w:val="left" w:pos="0"/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Times New Roman" w:hAnsi="Courier New" w:cs="Courier New"/>
                <w:kern w:val="1"/>
                <w:lang w:eastAsia="ar-SA"/>
              </w:rPr>
              <w:t>376</w:t>
            </w:r>
          </w:p>
        </w:tc>
      </w:tr>
    </w:tbl>
    <w:p w:rsidR="00517DC9" w:rsidRPr="000569E9" w:rsidRDefault="00517DC9" w:rsidP="00517DC9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42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3.6. Прогноз показателей безопасности дорожного движения.</w:t>
      </w:r>
    </w:p>
    <w:p w:rsidR="000569E9" w:rsidRPr="000569E9" w:rsidRDefault="000569E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517DC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17DC9" w:rsidRDefault="00517DC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видеофиксации</w:t>
      </w:r>
      <w:proofErr w:type="spellEnd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0569E9" w:rsidRPr="000569E9" w:rsidRDefault="000569E9" w:rsidP="00517DC9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3.7. Прогноз негативного воздействия транспортной инфраструктуры на окружающую среду и здоровье человека.</w:t>
      </w:r>
    </w:p>
    <w:p w:rsidR="000569E9" w:rsidRPr="000569E9" w:rsidRDefault="000569E9" w:rsidP="000569E9">
      <w:pPr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0569E9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 xml:space="preserve"> </w:t>
      </w:r>
      <w:r w:rsidRPr="000569E9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>загрязнение атмосферы</w:t>
      </w: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17DC9" w:rsidRPr="000569E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517DC9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 </w:t>
      </w:r>
      <w:proofErr w:type="gram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инфраструктуры</w:t>
      </w:r>
      <w:proofErr w:type="gramEnd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0569E9" w:rsidRPr="000569E9" w:rsidRDefault="000569E9" w:rsidP="00517DC9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технико</w:t>
      </w:r>
      <w:proofErr w:type="spellEnd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</w:t>
      </w:r>
      <w:proofErr w:type="spell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эксплутационное</w:t>
      </w:r>
      <w:proofErr w:type="spellEnd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517DC9" w:rsidRPr="000569E9" w:rsidRDefault="00517DC9" w:rsidP="00517DC9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0569E9" w:rsidP="000569E9">
      <w:pPr>
        <w:suppressAutoHyphens/>
        <w:spacing w:after="0" w:line="240" w:lineRule="auto"/>
        <w:ind w:left="108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>5.</w:t>
      </w:r>
      <w:r w:rsidR="00517DC9"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517DC9" w:rsidRPr="000569E9" w:rsidRDefault="00517DC9" w:rsidP="00517DC9">
      <w:pPr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517DC9" w:rsidP="00517DC9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5.1.С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517DC9" w:rsidRPr="000569E9" w:rsidRDefault="00517DC9" w:rsidP="00517DC9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Default="00517DC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5.2 Мероприятия по развитию сети дорог поселения.</w:t>
      </w:r>
    </w:p>
    <w:p w:rsidR="000569E9" w:rsidRPr="000569E9" w:rsidRDefault="000569E9" w:rsidP="000569E9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17DC9" w:rsidRPr="000569E9" w:rsidRDefault="00517DC9" w:rsidP="00517DC9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569E9">
        <w:rPr>
          <w:rFonts w:ascii="Arial" w:eastAsia="Arial" w:hAnsi="Arial" w:cs="Arial"/>
          <w:kern w:val="1"/>
          <w:sz w:val="24"/>
          <w:szCs w:val="24"/>
          <w:lang w:eastAsia="ar-SA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517DC9" w:rsidRPr="000569E9" w:rsidRDefault="00517DC9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517DC9" w:rsidRPr="000569E9" w:rsidRDefault="000569E9" w:rsidP="00517DC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П</w:t>
      </w:r>
      <w:r w:rsidRPr="000569E9">
        <w:rPr>
          <w:rFonts w:ascii="Arial" w:eastAsia="Calibri" w:hAnsi="Arial" w:cs="Arial"/>
          <w:kern w:val="1"/>
          <w:sz w:val="24"/>
          <w:szCs w:val="24"/>
          <w:lang w:eastAsia="ar-SA"/>
        </w:rPr>
        <w:t>еречень</w:t>
      </w:r>
      <w:r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517DC9" w:rsidRPr="000569E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программных </w:t>
      </w:r>
      <w:proofErr w:type="gramStart"/>
      <w:r w:rsidR="00517DC9" w:rsidRPr="000569E9">
        <w:rPr>
          <w:rFonts w:ascii="Arial" w:eastAsia="Calibri" w:hAnsi="Arial" w:cs="Arial"/>
          <w:kern w:val="1"/>
          <w:sz w:val="24"/>
          <w:szCs w:val="24"/>
          <w:lang w:eastAsia="ar-SA"/>
        </w:rPr>
        <w:t>мероприятий Программы комплексного развития систем транспортной инфраструктуры</w:t>
      </w:r>
      <w:proofErr w:type="gramEnd"/>
      <w:r w:rsidR="00517DC9" w:rsidRPr="000569E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на территории Котикского сельского поселения на 2016 – 2025 годы</w:t>
      </w:r>
    </w:p>
    <w:p w:rsidR="00517DC9" w:rsidRPr="000569E9" w:rsidRDefault="00517DC9" w:rsidP="00517DC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311"/>
        <w:gridCol w:w="1278"/>
        <w:gridCol w:w="2124"/>
      </w:tblGrid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Объем финансирования, тыс. руб.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Ответственный </w:t>
            </w:r>
          </w:p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за реализацию мероприятия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Ремонт автомобильных дорог по </w:t>
            </w:r>
            <w:proofErr w:type="spellStart"/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Котикскому</w:t>
            </w:r>
            <w:proofErr w:type="spellEnd"/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сельскому поселению; </w:t>
            </w:r>
          </w:p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По ул. </w:t>
            </w:r>
            <w:proofErr w:type="gramStart"/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Садовая</w:t>
            </w:r>
            <w:proofErr w:type="gramEnd"/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от дома №28 до дома№ 69; по ул. Советская от дома №1 до дома №49; по ул. Садовая от дома №1 до ул. Центральная. Водопропускная труба по ул. Кирова, д. </w:t>
            </w:r>
            <w:proofErr w:type="spellStart"/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Заусаева</w:t>
            </w:r>
            <w:proofErr w:type="spellEnd"/>
            <w:r w:rsidRPr="000569E9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1303,3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сельского 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автомобильных дорог в п.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     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сельского 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автомобильных дорог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в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с. </w:t>
            </w: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Котик.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421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администрация  сельского </w:t>
            </w: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автомобильных дорог в д.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400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сельского 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д.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, ул. Кирова.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сельского 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с. Котик, ул.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Полевая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295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сельского 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п.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ул.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Нагорная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</w:p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298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сельского поселения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п.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Утай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ул.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Складская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0569E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270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администрация  сельского поселения 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д.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Заусаева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,  пер. Железнодорожный.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администрация  сельского поселения 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с. Котик, </w:t>
            </w:r>
            <w:proofErr w:type="spell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.Л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уговая</w:t>
            </w:r>
            <w:proofErr w:type="spell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295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администрация   </w:t>
            </w:r>
          </w:p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сельского поселения 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с. Котик, ул.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Железнодорожная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администрация   </w:t>
            </w:r>
          </w:p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сельского поселения </w:t>
            </w:r>
          </w:p>
        </w:tc>
      </w:tr>
      <w:tr w:rsidR="00517DC9" w:rsidRPr="000569E9" w:rsidTr="000569E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Ремонт автомобильных дорог в с. Котик, ул. </w:t>
            </w:r>
            <w:proofErr w:type="gramStart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Советская</w:t>
            </w:r>
            <w:proofErr w:type="gramEnd"/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администрация  </w:t>
            </w:r>
          </w:p>
          <w:p w:rsidR="00517DC9" w:rsidRPr="000569E9" w:rsidRDefault="00517DC9" w:rsidP="00517DC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569E9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сельского поселения </w:t>
            </w:r>
          </w:p>
        </w:tc>
      </w:tr>
    </w:tbl>
    <w:p w:rsidR="000569E9" w:rsidRDefault="000569E9" w:rsidP="000569E9">
      <w:pPr>
        <w:pStyle w:val="afd"/>
        <w:jc w:val="both"/>
        <w:rPr>
          <w:rFonts w:ascii="Arial" w:hAnsi="Arial" w:cs="Arial"/>
          <w:sz w:val="24"/>
          <w:szCs w:val="24"/>
        </w:rPr>
      </w:pPr>
    </w:p>
    <w:p w:rsidR="00517DC9" w:rsidRPr="000569E9" w:rsidRDefault="00517DC9" w:rsidP="000569E9">
      <w:pPr>
        <w:pStyle w:val="afd"/>
        <w:jc w:val="center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6.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517DC9" w:rsidRPr="000569E9" w:rsidRDefault="00517DC9" w:rsidP="000569E9">
      <w:pPr>
        <w:pStyle w:val="afd"/>
        <w:jc w:val="both"/>
        <w:rPr>
          <w:rFonts w:ascii="Arial" w:hAnsi="Arial" w:cs="Arial"/>
          <w:sz w:val="24"/>
          <w:szCs w:val="24"/>
        </w:rPr>
      </w:pP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17DC9" w:rsidRPr="000569E9" w:rsidRDefault="00517DC9" w:rsidP="000569E9">
      <w:pPr>
        <w:pStyle w:val="afd"/>
        <w:ind w:firstLine="709"/>
        <w:jc w:val="center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Оценка эффективности мероприятий развития транспортной</w:t>
      </w:r>
      <w:r w:rsidR="000569E9">
        <w:rPr>
          <w:rFonts w:ascii="Arial" w:hAnsi="Arial" w:cs="Arial"/>
          <w:sz w:val="24"/>
          <w:szCs w:val="24"/>
        </w:rPr>
        <w:t xml:space="preserve"> </w:t>
      </w:r>
      <w:r w:rsidRPr="000569E9">
        <w:rPr>
          <w:rFonts w:ascii="Arial" w:hAnsi="Arial" w:cs="Arial"/>
          <w:sz w:val="24"/>
          <w:szCs w:val="24"/>
        </w:rPr>
        <w:t>инф</w:t>
      </w:r>
      <w:r w:rsidR="000569E9">
        <w:rPr>
          <w:rFonts w:ascii="Arial" w:hAnsi="Arial" w:cs="Arial"/>
          <w:sz w:val="24"/>
          <w:szCs w:val="24"/>
        </w:rPr>
        <w:t>р</w:t>
      </w:r>
      <w:r w:rsidRPr="000569E9">
        <w:rPr>
          <w:rFonts w:ascii="Arial" w:hAnsi="Arial" w:cs="Arial"/>
          <w:sz w:val="24"/>
          <w:szCs w:val="24"/>
        </w:rPr>
        <w:t>аструктуры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69E9">
        <w:rPr>
          <w:rFonts w:ascii="Arial" w:hAnsi="Arial" w:cs="Arial"/>
          <w:bCs/>
          <w:sz w:val="24"/>
          <w:szCs w:val="24"/>
        </w:rPr>
        <w:t xml:space="preserve">- развитие транспортной инфраструктуры поселения 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69E9">
        <w:rPr>
          <w:rFonts w:ascii="Arial" w:hAnsi="Arial" w:cs="Arial"/>
          <w:bCs/>
          <w:sz w:val="24"/>
          <w:szCs w:val="24"/>
        </w:rPr>
        <w:t>-</w:t>
      </w:r>
      <w:proofErr w:type="gramStart"/>
      <w:r w:rsidRPr="000569E9">
        <w:rPr>
          <w:rFonts w:ascii="Arial" w:hAnsi="Arial" w:cs="Arial"/>
          <w:bCs/>
          <w:sz w:val="24"/>
          <w:szCs w:val="24"/>
        </w:rPr>
        <w:t>сбалансированное</w:t>
      </w:r>
      <w:proofErr w:type="gramEnd"/>
      <w:r w:rsidRPr="000569E9">
        <w:rPr>
          <w:rFonts w:ascii="Arial" w:hAnsi="Arial" w:cs="Arial"/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69E9">
        <w:rPr>
          <w:rFonts w:ascii="Arial" w:hAnsi="Arial" w:cs="Arial"/>
          <w:bCs/>
          <w:sz w:val="24"/>
          <w:szCs w:val="24"/>
        </w:rPr>
        <w:t>- формирование условий для социально- экономического развития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69E9">
        <w:rPr>
          <w:rFonts w:ascii="Arial" w:hAnsi="Arial" w:cs="Arial"/>
          <w:bCs/>
          <w:sz w:val="24"/>
          <w:szCs w:val="24"/>
        </w:rPr>
        <w:t xml:space="preserve">-повышение безопасности 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69E9">
        <w:rPr>
          <w:rFonts w:ascii="Arial" w:hAnsi="Arial" w:cs="Arial"/>
          <w:bCs/>
          <w:sz w:val="24"/>
          <w:szCs w:val="24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0569E9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0569E9">
        <w:rPr>
          <w:rFonts w:ascii="Arial" w:hAnsi="Arial" w:cs="Arial"/>
          <w:bCs/>
          <w:sz w:val="24"/>
          <w:szCs w:val="24"/>
        </w:rPr>
        <w:t xml:space="preserve"> осуществляющих экономическую деятельность  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color w:val="242424"/>
          <w:sz w:val="24"/>
          <w:szCs w:val="24"/>
        </w:rPr>
      </w:pPr>
      <w:r w:rsidRPr="000569E9">
        <w:rPr>
          <w:rFonts w:ascii="Arial" w:hAnsi="Arial" w:cs="Arial"/>
          <w:color w:val="242424"/>
          <w:sz w:val="24"/>
          <w:szCs w:val="24"/>
        </w:rPr>
        <w:t xml:space="preserve"> 10. Предложение по институциональным преобразованиям. Совершенствованию правового информационного обеспечения деятельности </w:t>
      </w:r>
      <w:proofErr w:type="gramStart"/>
      <w:r w:rsidRPr="000569E9">
        <w:rPr>
          <w:rFonts w:ascii="Arial" w:hAnsi="Arial" w:cs="Arial"/>
          <w:color w:val="242424"/>
          <w:sz w:val="24"/>
          <w:szCs w:val="24"/>
        </w:rPr>
        <w:t>в</w:t>
      </w:r>
      <w:proofErr w:type="gramEnd"/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color w:val="242424"/>
          <w:sz w:val="24"/>
          <w:szCs w:val="24"/>
        </w:rPr>
      </w:pPr>
      <w:r w:rsidRPr="000569E9">
        <w:rPr>
          <w:rFonts w:ascii="Arial" w:hAnsi="Arial" w:cs="Arial"/>
          <w:color w:val="242424"/>
          <w:sz w:val="24"/>
          <w:szCs w:val="24"/>
        </w:rPr>
        <w:t xml:space="preserve"> 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color w:val="242424"/>
          <w:sz w:val="24"/>
          <w:szCs w:val="24"/>
        </w:rPr>
      </w:pPr>
      <w:r w:rsidRPr="000569E9">
        <w:rPr>
          <w:rFonts w:ascii="Arial" w:hAnsi="Arial" w:cs="Arial"/>
          <w:color w:val="242424"/>
          <w:sz w:val="24"/>
          <w:szCs w:val="24"/>
        </w:rPr>
        <w:lastRenderedPageBreak/>
        <w:t>сфере транспортного обслуживания населения и субъектов экономической деятельности на территории Котикского    сельского поселения.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 xml:space="preserve">Администрация Котикского сельского поселения осуществляет общий </w:t>
      </w:r>
      <w:proofErr w:type="gramStart"/>
      <w:r w:rsidRPr="000569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9E9">
        <w:rPr>
          <w:rFonts w:ascii="Arial" w:hAnsi="Arial" w:cs="Arial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финансирования мероприятий; - </w:t>
      </w:r>
      <w:proofErr w:type="gramStart"/>
      <w:r w:rsidRPr="000569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9E9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  <w:r w:rsidR="00167E09">
        <w:rPr>
          <w:rFonts w:ascii="Arial" w:hAnsi="Arial" w:cs="Arial"/>
          <w:sz w:val="24"/>
          <w:szCs w:val="24"/>
        </w:rPr>
        <w:t xml:space="preserve"> </w:t>
      </w:r>
      <w:r w:rsidRPr="000569E9">
        <w:rPr>
          <w:rFonts w:ascii="Arial" w:hAnsi="Arial" w:cs="Arial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Программа разрабатывается сроком на 8 лет и подлежит корректировке ежегодно. 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Мониторинг Программы включает следующие этапы: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2.Вверификация данных;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517DC9" w:rsidRPr="000569E9" w:rsidRDefault="00517DC9" w:rsidP="000569E9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569E9">
        <w:rPr>
          <w:rFonts w:ascii="Arial" w:hAnsi="Arial" w:cs="Arial"/>
          <w:sz w:val="24"/>
          <w:szCs w:val="24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0569E9">
        <w:rPr>
          <w:rFonts w:ascii="Arial" w:hAnsi="Arial" w:cs="Arial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0569E9">
        <w:rPr>
          <w:rFonts w:ascii="Arial" w:hAnsi="Arial" w:cs="Arial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  <w:bookmarkStart w:id="0" w:name="_GoBack"/>
      <w:bookmarkEnd w:id="0"/>
    </w:p>
    <w:sectPr w:rsidR="00517DC9" w:rsidRPr="000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6ADCDF4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85F6F"/>
    <w:multiLevelType w:val="hybridMultilevel"/>
    <w:tmpl w:val="5756D010"/>
    <w:lvl w:ilvl="0" w:tplc="F3303F4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C9"/>
    <w:rsid w:val="000569E9"/>
    <w:rsid w:val="00167AB9"/>
    <w:rsid w:val="00167E09"/>
    <w:rsid w:val="00517DC9"/>
    <w:rsid w:val="006F2171"/>
    <w:rsid w:val="007D6F1C"/>
    <w:rsid w:val="00E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0"/>
    <w:link w:val="11"/>
    <w:qFormat/>
    <w:rsid w:val="00517DC9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517DC9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517DC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517DC9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517DC9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517DC9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17DC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517DC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517DC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517DC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17DC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17DC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517DC9"/>
  </w:style>
  <w:style w:type="character" w:customStyle="1" w:styleId="13">
    <w:name w:val="Основной шрифт абзаца1"/>
    <w:rsid w:val="00517DC9"/>
  </w:style>
  <w:style w:type="character" w:customStyle="1" w:styleId="WW8Num2z0">
    <w:name w:val="WW8Num2z0"/>
    <w:rsid w:val="00517DC9"/>
    <w:rPr>
      <w:rFonts w:ascii="Symbol" w:hAnsi="Symbol" w:cs="Symbol"/>
    </w:rPr>
  </w:style>
  <w:style w:type="character" w:customStyle="1" w:styleId="WW8Num3z0">
    <w:name w:val="WW8Num3z0"/>
    <w:rsid w:val="00517DC9"/>
    <w:rPr>
      <w:rFonts w:cs="Times New Roman"/>
    </w:rPr>
  </w:style>
  <w:style w:type="character" w:customStyle="1" w:styleId="WW8Num6z0">
    <w:name w:val="WW8Num6z0"/>
    <w:rsid w:val="00517DC9"/>
    <w:rPr>
      <w:rFonts w:ascii="Symbol" w:hAnsi="Symbol" w:cs="Symbol"/>
    </w:rPr>
  </w:style>
  <w:style w:type="character" w:customStyle="1" w:styleId="WW8Num10z0">
    <w:name w:val="WW8Num10z0"/>
    <w:rsid w:val="00517DC9"/>
    <w:rPr>
      <w:rFonts w:ascii="Symbol" w:hAnsi="Symbol" w:cs="OpenSymbol"/>
    </w:rPr>
  </w:style>
  <w:style w:type="character" w:customStyle="1" w:styleId="WW8Num11z0">
    <w:name w:val="WW8Num11z0"/>
    <w:rsid w:val="00517DC9"/>
    <w:rPr>
      <w:rFonts w:ascii="Symbol" w:hAnsi="Symbol" w:cs="OpenSymbol"/>
    </w:rPr>
  </w:style>
  <w:style w:type="character" w:customStyle="1" w:styleId="WW8Num12z0">
    <w:name w:val="WW8Num12z0"/>
    <w:rsid w:val="00517DC9"/>
    <w:rPr>
      <w:rFonts w:ascii="Symbol" w:hAnsi="Symbol" w:cs="OpenSymbol"/>
    </w:rPr>
  </w:style>
  <w:style w:type="character" w:customStyle="1" w:styleId="31">
    <w:name w:val="Основной шрифт абзаца3"/>
    <w:rsid w:val="00517DC9"/>
  </w:style>
  <w:style w:type="character" w:customStyle="1" w:styleId="WW8Num1z0">
    <w:name w:val="WW8Num1z0"/>
    <w:rsid w:val="00517DC9"/>
    <w:rPr>
      <w:rFonts w:ascii="Symbol" w:hAnsi="Symbol" w:cs="OpenSymbol"/>
    </w:rPr>
  </w:style>
  <w:style w:type="character" w:customStyle="1" w:styleId="WW8Num6z1">
    <w:name w:val="WW8Num6z1"/>
    <w:rsid w:val="00517DC9"/>
    <w:rPr>
      <w:rFonts w:ascii="Courier New" w:hAnsi="Courier New" w:cs="Courier New"/>
    </w:rPr>
  </w:style>
  <w:style w:type="character" w:customStyle="1" w:styleId="WW8Num6z2">
    <w:name w:val="WW8Num6z2"/>
    <w:rsid w:val="00517DC9"/>
    <w:rPr>
      <w:rFonts w:ascii="Wingdings" w:hAnsi="Wingdings" w:cs="Wingdings"/>
    </w:rPr>
  </w:style>
  <w:style w:type="character" w:customStyle="1" w:styleId="21">
    <w:name w:val="Основной шрифт абзаца2"/>
    <w:rsid w:val="00517DC9"/>
  </w:style>
  <w:style w:type="character" w:customStyle="1" w:styleId="HTML">
    <w:name w:val="Стандартный HTML Знак"/>
    <w:rsid w:val="00517DC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517DC9"/>
    <w:rPr>
      <w:b/>
      <w:bCs/>
      <w:color w:val="008000"/>
    </w:rPr>
  </w:style>
  <w:style w:type="character" w:styleId="a5">
    <w:name w:val="Hyperlink"/>
    <w:rsid w:val="00517DC9"/>
    <w:rPr>
      <w:color w:val="0000FF"/>
      <w:u w:val="single"/>
    </w:rPr>
  </w:style>
  <w:style w:type="character" w:customStyle="1" w:styleId="a6">
    <w:name w:val="Основной текст Знак"/>
    <w:rsid w:val="00517DC9"/>
    <w:rPr>
      <w:sz w:val="22"/>
      <w:szCs w:val="22"/>
    </w:rPr>
  </w:style>
  <w:style w:type="character" w:customStyle="1" w:styleId="a7">
    <w:name w:val="Красная строка Знак"/>
    <w:rsid w:val="00517DC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17DC9"/>
    <w:rPr>
      <w:sz w:val="16"/>
      <w:szCs w:val="16"/>
    </w:rPr>
  </w:style>
  <w:style w:type="character" w:customStyle="1" w:styleId="WW-Absatz-Standardschriftart111111111">
    <w:name w:val="WW-Absatz-Standardschriftart111111111"/>
    <w:rsid w:val="00517DC9"/>
  </w:style>
  <w:style w:type="character" w:customStyle="1" w:styleId="apple-style-span">
    <w:name w:val="apple-style-span"/>
    <w:basedOn w:val="21"/>
    <w:rsid w:val="00517DC9"/>
  </w:style>
  <w:style w:type="character" w:customStyle="1" w:styleId="S">
    <w:name w:val="S_Обычный Знак"/>
    <w:rsid w:val="00517DC9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517DC9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517DC9"/>
    <w:rPr>
      <w:rFonts w:cs="Times New Roman"/>
      <w:vertAlign w:val="superscript"/>
    </w:rPr>
  </w:style>
  <w:style w:type="character" w:customStyle="1" w:styleId="a9">
    <w:name w:val="Текст сноски Знак"/>
    <w:rsid w:val="00517DC9"/>
    <w:rPr>
      <w:lang w:val="ru-RU" w:eastAsia="ar-SA" w:bidi="ar-SA"/>
    </w:rPr>
  </w:style>
  <w:style w:type="character" w:customStyle="1" w:styleId="14">
    <w:name w:val="Номер страницы1"/>
    <w:rsid w:val="00517DC9"/>
    <w:rPr>
      <w:rFonts w:cs="Times New Roman"/>
    </w:rPr>
  </w:style>
  <w:style w:type="character" w:customStyle="1" w:styleId="aa">
    <w:name w:val="Нижний колонтитул Знак"/>
    <w:uiPriority w:val="99"/>
    <w:rsid w:val="00517DC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517DC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517D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517DC9"/>
  </w:style>
  <w:style w:type="character" w:customStyle="1" w:styleId="ad">
    <w:name w:val="Название Знак"/>
    <w:rsid w:val="00517DC9"/>
    <w:rPr>
      <w:rFonts w:ascii="Times New Roman" w:eastAsia="Times New Roman" w:hAnsi="Times New Roman" w:cs="Times New Roman"/>
      <w:sz w:val="24"/>
    </w:rPr>
  </w:style>
  <w:style w:type="character" w:styleId="ae">
    <w:name w:val="Strong"/>
    <w:qFormat/>
    <w:rsid w:val="00517DC9"/>
    <w:rPr>
      <w:b/>
      <w:bCs/>
    </w:rPr>
  </w:style>
  <w:style w:type="character" w:customStyle="1" w:styleId="af">
    <w:name w:val="Маркеры списка"/>
    <w:rsid w:val="00517DC9"/>
    <w:rPr>
      <w:rFonts w:ascii="OpenSymbol" w:eastAsia="OpenSymbol" w:hAnsi="OpenSymbol" w:cs="OpenSymbol"/>
    </w:rPr>
  </w:style>
  <w:style w:type="character" w:customStyle="1" w:styleId="ListLabel1">
    <w:name w:val="ListLabel 1"/>
    <w:rsid w:val="00517DC9"/>
    <w:rPr>
      <w:rFonts w:cs="Symbol"/>
    </w:rPr>
  </w:style>
  <w:style w:type="character" w:customStyle="1" w:styleId="ListLabel2">
    <w:name w:val="ListLabel 2"/>
    <w:rsid w:val="00517DC9"/>
    <w:rPr>
      <w:rFonts w:cs="Times New Roman"/>
    </w:rPr>
  </w:style>
  <w:style w:type="character" w:customStyle="1" w:styleId="ListLabel3">
    <w:name w:val="ListLabel 3"/>
    <w:rsid w:val="00517DC9"/>
    <w:rPr>
      <w:rFonts w:cs="OpenSymbol"/>
    </w:rPr>
  </w:style>
  <w:style w:type="character" w:customStyle="1" w:styleId="af0">
    <w:name w:val="Символ нумерации"/>
    <w:rsid w:val="00517DC9"/>
  </w:style>
  <w:style w:type="paragraph" w:customStyle="1" w:styleId="af1">
    <w:name w:val="Заголовок"/>
    <w:basedOn w:val="a"/>
    <w:next w:val="a0"/>
    <w:rsid w:val="00517DC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517DC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517DC9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517DC9"/>
    <w:rPr>
      <w:rFonts w:cs="Mangal"/>
    </w:rPr>
  </w:style>
  <w:style w:type="paragraph" w:customStyle="1" w:styleId="33">
    <w:name w:val="Название3"/>
    <w:basedOn w:val="a"/>
    <w:rsid w:val="00517DC9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17DC9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517DC9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517DC9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517DC9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517DC9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517DC9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517DC9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517DC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517DC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517DC9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517DC9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517DC9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517DC9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rsid w:val="00517DC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517DC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17DC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517DC9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17DC9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517DC9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517D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517DC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517D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517DC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517DC9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517DC9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517DC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517DC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517DC9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517DC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517D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517DC9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517DC9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1"/>
    <w:link w:val="afc"/>
    <w:rsid w:val="00517DC9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517DC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517DC9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S20">
    <w:name w:val="S_Заголовок 2 Знак Знак"/>
    <w:link w:val="S2"/>
    <w:rsid w:val="00517DC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fe">
    <w:name w:val="основной текст"/>
    <w:basedOn w:val="a"/>
    <w:rsid w:val="00517DC9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51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51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17D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7DC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517D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f0">
    <w:name w:val="Table Grid"/>
    <w:basedOn w:val="a2"/>
    <w:rsid w:val="0051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517DC9"/>
    <w:pPr>
      <w:suppressAutoHyphens/>
    </w:pPr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517DC9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517DC9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Oaieaaaa">
    <w:name w:val="Oaiea (aa?a)"/>
    <w:basedOn w:val="a"/>
    <w:rsid w:val="00517DC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f3">
    <w:name w:val="Body Text Indent"/>
    <w:basedOn w:val="a"/>
    <w:link w:val="aff4"/>
    <w:rsid w:val="00517DC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517DC9"/>
    <w:rPr>
      <w:rFonts w:ascii="Calibri" w:eastAsia="Calibri" w:hAnsi="Calibri" w:cs="Times New Roman"/>
      <w:kern w:val="1"/>
      <w:lang w:eastAsia="ar-SA"/>
    </w:rPr>
  </w:style>
  <w:style w:type="paragraph" w:customStyle="1" w:styleId="aff5">
    <w:name w:val="Шапка (герб)"/>
    <w:basedOn w:val="a"/>
    <w:rsid w:val="00517DC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aff6">
    <w:name w:val="Текст Знак"/>
    <w:aliases w:val="Текст Знак Знак Знак Знак Знак Знак,Текст Знак Знак Знак Знак Знак З Знак"/>
    <w:basedOn w:val="a1"/>
    <w:link w:val="aff7"/>
    <w:locked/>
    <w:rsid w:val="00517DC9"/>
    <w:rPr>
      <w:rFonts w:ascii="Courier New" w:hAnsi="Courier New" w:cs="Courier New"/>
    </w:rPr>
  </w:style>
  <w:style w:type="paragraph" w:styleId="aff7">
    <w:name w:val="Plain Text"/>
    <w:aliases w:val="Текст Знак Знак Знак Знак Знак,Текст Знак Знак Знак Знак Знак З"/>
    <w:basedOn w:val="a"/>
    <w:link w:val="aff6"/>
    <w:unhideWhenUsed/>
    <w:rsid w:val="00517DC9"/>
    <w:pPr>
      <w:spacing w:after="0" w:line="240" w:lineRule="auto"/>
    </w:pPr>
    <w:rPr>
      <w:rFonts w:ascii="Courier New" w:hAnsi="Courier New" w:cs="Courier New"/>
    </w:rPr>
  </w:style>
  <w:style w:type="character" w:customStyle="1" w:styleId="1f3">
    <w:name w:val="Текст Знак1"/>
    <w:basedOn w:val="a1"/>
    <w:rsid w:val="00517DC9"/>
    <w:rPr>
      <w:rFonts w:ascii="Consolas" w:hAnsi="Consolas" w:cs="Consolas"/>
      <w:sz w:val="21"/>
      <w:szCs w:val="21"/>
    </w:rPr>
  </w:style>
  <w:style w:type="paragraph" w:customStyle="1" w:styleId="26">
    <w:name w:val="Стиль2"/>
    <w:basedOn w:val="a"/>
    <w:rsid w:val="00517DC9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0"/>
    <w:link w:val="11"/>
    <w:qFormat/>
    <w:rsid w:val="00517DC9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517DC9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517DC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517DC9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517DC9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517DC9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17DC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517DC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517DC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517DC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17DC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17DC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517DC9"/>
  </w:style>
  <w:style w:type="character" w:customStyle="1" w:styleId="13">
    <w:name w:val="Основной шрифт абзаца1"/>
    <w:rsid w:val="00517DC9"/>
  </w:style>
  <w:style w:type="character" w:customStyle="1" w:styleId="WW8Num2z0">
    <w:name w:val="WW8Num2z0"/>
    <w:rsid w:val="00517DC9"/>
    <w:rPr>
      <w:rFonts w:ascii="Symbol" w:hAnsi="Symbol" w:cs="Symbol"/>
    </w:rPr>
  </w:style>
  <w:style w:type="character" w:customStyle="1" w:styleId="WW8Num3z0">
    <w:name w:val="WW8Num3z0"/>
    <w:rsid w:val="00517DC9"/>
    <w:rPr>
      <w:rFonts w:cs="Times New Roman"/>
    </w:rPr>
  </w:style>
  <w:style w:type="character" w:customStyle="1" w:styleId="WW8Num6z0">
    <w:name w:val="WW8Num6z0"/>
    <w:rsid w:val="00517DC9"/>
    <w:rPr>
      <w:rFonts w:ascii="Symbol" w:hAnsi="Symbol" w:cs="Symbol"/>
    </w:rPr>
  </w:style>
  <w:style w:type="character" w:customStyle="1" w:styleId="WW8Num10z0">
    <w:name w:val="WW8Num10z0"/>
    <w:rsid w:val="00517DC9"/>
    <w:rPr>
      <w:rFonts w:ascii="Symbol" w:hAnsi="Symbol" w:cs="OpenSymbol"/>
    </w:rPr>
  </w:style>
  <w:style w:type="character" w:customStyle="1" w:styleId="WW8Num11z0">
    <w:name w:val="WW8Num11z0"/>
    <w:rsid w:val="00517DC9"/>
    <w:rPr>
      <w:rFonts w:ascii="Symbol" w:hAnsi="Symbol" w:cs="OpenSymbol"/>
    </w:rPr>
  </w:style>
  <w:style w:type="character" w:customStyle="1" w:styleId="WW8Num12z0">
    <w:name w:val="WW8Num12z0"/>
    <w:rsid w:val="00517DC9"/>
    <w:rPr>
      <w:rFonts w:ascii="Symbol" w:hAnsi="Symbol" w:cs="OpenSymbol"/>
    </w:rPr>
  </w:style>
  <w:style w:type="character" w:customStyle="1" w:styleId="31">
    <w:name w:val="Основной шрифт абзаца3"/>
    <w:rsid w:val="00517DC9"/>
  </w:style>
  <w:style w:type="character" w:customStyle="1" w:styleId="WW8Num1z0">
    <w:name w:val="WW8Num1z0"/>
    <w:rsid w:val="00517DC9"/>
    <w:rPr>
      <w:rFonts w:ascii="Symbol" w:hAnsi="Symbol" w:cs="OpenSymbol"/>
    </w:rPr>
  </w:style>
  <w:style w:type="character" w:customStyle="1" w:styleId="WW8Num6z1">
    <w:name w:val="WW8Num6z1"/>
    <w:rsid w:val="00517DC9"/>
    <w:rPr>
      <w:rFonts w:ascii="Courier New" w:hAnsi="Courier New" w:cs="Courier New"/>
    </w:rPr>
  </w:style>
  <w:style w:type="character" w:customStyle="1" w:styleId="WW8Num6z2">
    <w:name w:val="WW8Num6z2"/>
    <w:rsid w:val="00517DC9"/>
    <w:rPr>
      <w:rFonts w:ascii="Wingdings" w:hAnsi="Wingdings" w:cs="Wingdings"/>
    </w:rPr>
  </w:style>
  <w:style w:type="character" w:customStyle="1" w:styleId="21">
    <w:name w:val="Основной шрифт абзаца2"/>
    <w:rsid w:val="00517DC9"/>
  </w:style>
  <w:style w:type="character" w:customStyle="1" w:styleId="HTML">
    <w:name w:val="Стандартный HTML Знак"/>
    <w:rsid w:val="00517DC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517DC9"/>
    <w:rPr>
      <w:b/>
      <w:bCs/>
      <w:color w:val="008000"/>
    </w:rPr>
  </w:style>
  <w:style w:type="character" w:styleId="a5">
    <w:name w:val="Hyperlink"/>
    <w:rsid w:val="00517DC9"/>
    <w:rPr>
      <w:color w:val="0000FF"/>
      <w:u w:val="single"/>
    </w:rPr>
  </w:style>
  <w:style w:type="character" w:customStyle="1" w:styleId="a6">
    <w:name w:val="Основной текст Знак"/>
    <w:rsid w:val="00517DC9"/>
    <w:rPr>
      <w:sz w:val="22"/>
      <w:szCs w:val="22"/>
    </w:rPr>
  </w:style>
  <w:style w:type="character" w:customStyle="1" w:styleId="a7">
    <w:name w:val="Красная строка Знак"/>
    <w:rsid w:val="00517DC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17DC9"/>
    <w:rPr>
      <w:sz w:val="16"/>
      <w:szCs w:val="16"/>
    </w:rPr>
  </w:style>
  <w:style w:type="character" w:customStyle="1" w:styleId="WW-Absatz-Standardschriftart111111111">
    <w:name w:val="WW-Absatz-Standardschriftart111111111"/>
    <w:rsid w:val="00517DC9"/>
  </w:style>
  <w:style w:type="character" w:customStyle="1" w:styleId="apple-style-span">
    <w:name w:val="apple-style-span"/>
    <w:basedOn w:val="21"/>
    <w:rsid w:val="00517DC9"/>
  </w:style>
  <w:style w:type="character" w:customStyle="1" w:styleId="S">
    <w:name w:val="S_Обычный Знак"/>
    <w:rsid w:val="00517DC9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517DC9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517DC9"/>
    <w:rPr>
      <w:rFonts w:cs="Times New Roman"/>
      <w:vertAlign w:val="superscript"/>
    </w:rPr>
  </w:style>
  <w:style w:type="character" w:customStyle="1" w:styleId="a9">
    <w:name w:val="Текст сноски Знак"/>
    <w:rsid w:val="00517DC9"/>
    <w:rPr>
      <w:lang w:val="ru-RU" w:eastAsia="ar-SA" w:bidi="ar-SA"/>
    </w:rPr>
  </w:style>
  <w:style w:type="character" w:customStyle="1" w:styleId="14">
    <w:name w:val="Номер страницы1"/>
    <w:rsid w:val="00517DC9"/>
    <w:rPr>
      <w:rFonts w:cs="Times New Roman"/>
    </w:rPr>
  </w:style>
  <w:style w:type="character" w:customStyle="1" w:styleId="aa">
    <w:name w:val="Нижний колонтитул Знак"/>
    <w:uiPriority w:val="99"/>
    <w:rsid w:val="00517DC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517DC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517D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517DC9"/>
  </w:style>
  <w:style w:type="character" w:customStyle="1" w:styleId="ad">
    <w:name w:val="Название Знак"/>
    <w:rsid w:val="00517DC9"/>
    <w:rPr>
      <w:rFonts w:ascii="Times New Roman" w:eastAsia="Times New Roman" w:hAnsi="Times New Roman" w:cs="Times New Roman"/>
      <w:sz w:val="24"/>
    </w:rPr>
  </w:style>
  <w:style w:type="character" w:styleId="ae">
    <w:name w:val="Strong"/>
    <w:qFormat/>
    <w:rsid w:val="00517DC9"/>
    <w:rPr>
      <w:b/>
      <w:bCs/>
    </w:rPr>
  </w:style>
  <w:style w:type="character" w:customStyle="1" w:styleId="af">
    <w:name w:val="Маркеры списка"/>
    <w:rsid w:val="00517DC9"/>
    <w:rPr>
      <w:rFonts w:ascii="OpenSymbol" w:eastAsia="OpenSymbol" w:hAnsi="OpenSymbol" w:cs="OpenSymbol"/>
    </w:rPr>
  </w:style>
  <w:style w:type="character" w:customStyle="1" w:styleId="ListLabel1">
    <w:name w:val="ListLabel 1"/>
    <w:rsid w:val="00517DC9"/>
    <w:rPr>
      <w:rFonts w:cs="Symbol"/>
    </w:rPr>
  </w:style>
  <w:style w:type="character" w:customStyle="1" w:styleId="ListLabel2">
    <w:name w:val="ListLabel 2"/>
    <w:rsid w:val="00517DC9"/>
    <w:rPr>
      <w:rFonts w:cs="Times New Roman"/>
    </w:rPr>
  </w:style>
  <w:style w:type="character" w:customStyle="1" w:styleId="ListLabel3">
    <w:name w:val="ListLabel 3"/>
    <w:rsid w:val="00517DC9"/>
    <w:rPr>
      <w:rFonts w:cs="OpenSymbol"/>
    </w:rPr>
  </w:style>
  <w:style w:type="character" w:customStyle="1" w:styleId="af0">
    <w:name w:val="Символ нумерации"/>
    <w:rsid w:val="00517DC9"/>
  </w:style>
  <w:style w:type="paragraph" w:customStyle="1" w:styleId="af1">
    <w:name w:val="Заголовок"/>
    <w:basedOn w:val="a"/>
    <w:next w:val="a0"/>
    <w:rsid w:val="00517DC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517DC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517DC9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517DC9"/>
    <w:rPr>
      <w:rFonts w:cs="Mangal"/>
    </w:rPr>
  </w:style>
  <w:style w:type="paragraph" w:customStyle="1" w:styleId="33">
    <w:name w:val="Название3"/>
    <w:basedOn w:val="a"/>
    <w:rsid w:val="00517DC9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17DC9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517DC9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517DC9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517DC9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517DC9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517DC9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517DC9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517DC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517DC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517DC9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517DC9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517DC9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517DC9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rsid w:val="00517DC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517DC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17DC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517DC9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17DC9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517DC9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517D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517DC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517D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517DC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517DC9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517DC9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517DC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517DC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517DC9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517DC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517D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517DC9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517DC9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1"/>
    <w:link w:val="afc"/>
    <w:rsid w:val="00517DC9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517DC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517DC9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S20">
    <w:name w:val="S_Заголовок 2 Знак Знак"/>
    <w:link w:val="S2"/>
    <w:rsid w:val="00517DC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fe">
    <w:name w:val="основной текст"/>
    <w:basedOn w:val="a"/>
    <w:rsid w:val="00517DC9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51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51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17D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7DC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517D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f0">
    <w:name w:val="Table Grid"/>
    <w:basedOn w:val="a2"/>
    <w:rsid w:val="0051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517DC9"/>
    <w:pPr>
      <w:suppressAutoHyphens/>
    </w:pPr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517DC9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517DC9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Oaieaaaa">
    <w:name w:val="Oaiea (aa?a)"/>
    <w:basedOn w:val="a"/>
    <w:rsid w:val="00517DC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f3">
    <w:name w:val="Body Text Indent"/>
    <w:basedOn w:val="a"/>
    <w:link w:val="aff4"/>
    <w:rsid w:val="00517DC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517DC9"/>
    <w:rPr>
      <w:rFonts w:ascii="Calibri" w:eastAsia="Calibri" w:hAnsi="Calibri" w:cs="Times New Roman"/>
      <w:kern w:val="1"/>
      <w:lang w:eastAsia="ar-SA"/>
    </w:rPr>
  </w:style>
  <w:style w:type="paragraph" w:customStyle="1" w:styleId="aff5">
    <w:name w:val="Шапка (герб)"/>
    <w:basedOn w:val="a"/>
    <w:rsid w:val="00517DC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aff6">
    <w:name w:val="Текст Знак"/>
    <w:aliases w:val="Текст Знак Знак Знак Знак Знак Знак,Текст Знак Знак Знак Знак Знак З Знак"/>
    <w:basedOn w:val="a1"/>
    <w:link w:val="aff7"/>
    <w:locked/>
    <w:rsid w:val="00517DC9"/>
    <w:rPr>
      <w:rFonts w:ascii="Courier New" w:hAnsi="Courier New" w:cs="Courier New"/>
    </w:rPr>
  </w:style>
  <w:style w:type="paragraph" w:styleId="aff7">
    <w:name w:val="Plain Text"/>
    <w:aliases w:val="Текст Знак Знак Знак Знак Знак,Текст Знак Знак Знак Знак Знак З"/>
    <w:basedOn w:val="a"/>
    <w:link w:val="aff6"/>
    <w:unhideWhenUsed/>
    <w:rsid w:val="00517DC9"/>
    <w:pPr>
      <w:spacing w:after="0" w:line="240" w:lineRule="auto"/>
    </w:pPr>
    <w:rPr>
      <w:rFonts w:ascii="Courier New" w:hAnsi="Courier New" w:cs="Courier New"/>
    </w:rPr>
  </w:style>
  <w:style w:type="character" w:customStyle="1" w:styleId="1f3">
    <w:name w:val="Текст Знак1"/>
    <w:basedOn w:val="a1"/>
    <w:rsid w:val="00517DC9"/>
    <w:rPr>
      <w:rFonts w:ascii="Consolas" w:hAnsi="Consolas" w:cs="Consolas"/>
      <w:sz w:val="21"/>
      <w:szCs w:val="21"/>
    </w:rPr>
  </w:style>
  <w:style w:type="paragraph" w:customStyle="1" w:styleId="26">
    <w:name w:val="Стиль2"/>
    <w:basedOn w:val="a"/>
    <w:rsid w:val="00517DC9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2017-04-06T00:54:00Z</dcterms:created>
  <dcterms:modified xsi:type="dcterms:W3CDTF">2017-04-06T06:06:00Z</dcterms:modified>
</cp:coreProperties>
</file>