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22.11.2016Г. №71Г-ПГ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ТУЛУНСКИЙ МУНИЦИПАЛЬНЫЙ РАЙОН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КОТИКСКОЕ СЕЛЬСКОЕ ПОСЕЛЕНИЕ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C03DD" w:rsidRPr="007E3332" w:rsidRDefault="003C03DD" w:rsidP="00413AF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ОБ УТВЕРЖДЕНИИ МУНИЦИПАЛЬНОЙПРОГРАММЫ «ОБЕСПЕЧЕНИЕ ПЕР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ВИЧНЫХМЕР ПОЖАРНОЙ БЕЗОПАСНОСТИ</w:t>
      </w: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 xml:space="preserve"> В ГРАНИЦАХНАСЕЛЁННЫХ ПУНКТОВ КОТИКСКОГОСЕЛЬСКОГО ПОСЕЛЕНИЯ НА 2017Г.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И НАПЛАНОВЫЙ ПЕРИОД 2018 И 2019</w:t>
      </w:r>
      <w:r w:rsidRPr="007E3332">
        <w:rPr>
          <w:rFonts w:ascii="Arial" w:hAnsi="Arial" w:cs="Arial"/>
          <w:b/>
          <w:bCs/>
          <w:sz w:val="32"/>
          <w:szCs w:val="32"/>
          <w:lang w:eastAsia="ru-RU"/>
        </w:rPr>
        <w:t>ГГ.»</w:t>
      </w:r>
    </w:p>
    <w:p w:rsidR="003C03DD" w:rsidRPr="007E3332" w:rsidRDefault="003C03DD" w:rsidP="00502065">
      <w:pPr>
        <w:autoSpaceDE w:val="0"/>
        <w:autoSpaceDN w:val="0"/>
        <w:adjustRightInd w:val="0"/>
        <w:spacing w:after="0" w:line="240" w:lineRule="auto"/>
        <w:ind w:right="3955" w:firstLine="70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413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В соответствии с Бюджетным </w:t>
      </w:r>
      <w:hyperlink r:id="rId7" w:history="1">
        <w:r w:rsidRPr="007E3332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7E3332">
        <w:rPr>
          <w:rFonts w:ascii="Arial" w:hAnsi="Arial" w:cs="Arial"/>
          <w:sz w:val="24"/>
          <w:szCs w:val="24"/>
          <w:lang w:eastAsia="ru-RU"/>
        </w:rPr>
        <w:t xml:space="preserve"> Российской Федерации,Федеральным </w:t>
      </w:r>
      <w:hyperlink r:id="rId8" w:history="1">
        <w:r w:rsidRPr="007E3332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7E3332">
        <w:rPr>
          <w:rFonts w:ascii="Arial" w:hAnsi="Arial" w:cs="Arial"/>
          <w:sz w:val="24"/>
          <w:szCs w:val="24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</w:t>
      </w:r>
      <w:hyperlink r:id="rId9" w:history="1">
        <w:r w:rsidRPr="007E3332">
          <w:rPr>
            <w:rFonts w:ascii="Arial" w:hAnsi="Arial" w:cs="Arial"/>
            <w:sz w:val="24"/>
            <w:szCs w:val="24"/>
            <w:lang w:eastAsia="ru-RU"/>
          </w:rPr>
          <w:t>Уставом</w:t>
        </w:r>
      </w:hyperlink>
      <w:r w:rsidRPr="007E3332">
        <w:rPr>
          <w:rFonts w:ascii="Arial" w:hAnsi="Arial" w:cs="Arial"/>
          <w:sz w:val="24"/>
          <w:szCs w:val="24"/>
          <w:lang w:eastAsia="ru-RU"/>
        </w:rPr>
        <w:t xml:space="preserve">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муниципального образования, руководствуясь постановлением администрации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сельского поселения от 31 декабря 2015 года №55-пг «Об утверждении Положения о порядке принятия решений о разработке муниципальных программ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сельского поселения и их формирования и реализации»,</w:t>
      </w:r>
    </w:p>
    <w:p w:rsidR="003C03DD" w:rsidRPr="007E3332" w:rsidRDefault="003C03DD" w:rsidP="00413A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C03DD" w:rsidRPr="007E3332" w:rsidRDefault="003C03DD" w:rsidP="005D0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E3332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3C03DD" w:rsidRPr="007E3332" w:rsidRDefault="003C03DD" w:rsidP="005020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413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1. Утвердить муниципальную программу «</w:t>
      </w:r>
      <w:r w:rsidRPr="007E3332">
        <w:rPr>
          <w:rFonts w:ascii="Arial" w:hAnsi="Arial" w:cs="Arial"/>
          <w:bCs/>
          <w:sz w:val="24"/>
          <w:szCs w:val="24"/>
          <w:lang w:eastAsia="ru-RU"/>
        </w:rPr>
        <w:t>Обеспечение первичных мер пожарной безопасности в границах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bCs/>
          <w:sz w:val="24"/>
          <w:szCs w:val="24"/>
          <w:lang w:eastAsia="ru-RU"/>
        </w:rPr>
        <w:t xml:space="preserve">населенных пунктов Котикского сельского поселения на </w:t>
      </w:r>
      <w:smartTag w:uri="urn:schemas-microsoft-com:office:smarttags" w:element="metricconverter">
        <w:smartTagPr>
          <w:attr w:name="ProductID" w:val="2017 г"/>
        </w:smartTagPr>
        <w:r w:rsidRPr="007E3332">
          <w:rPr>
            <w:rFonts w:ascii="Arial" w:hAnsi="Arial" w:cs="Arial"/>
            <w:bCs/>
            <w:sz w:val="24"/>
            <w:szCs w:val="24"/>
            <w:lang w:eastAsia="ru-RU"/>
          </w:rPr>
          <w:t>2017 г</w:t>
        </w:r>
      </w:smartTag>
      <w:r w:rsidRPr="007E3332">
        <w:rPr>
          <w:rFonts w:ascii="Arial" w:hAnsi="Arial" w:cs="Arial"/>
          <w:bCs/>
          <w:sz w:val="24"/>
          <w:szCs w:val="24"/>
          <w:lang w:eastAsia="ru-RU"/>
        </w:rPr>
        <w:t>. и на плановый период 2018 и 2019гг.</w:t>
      </w:r>
      <w:r w:rsidRPr="007E333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C03DD" w:rsidRPr="007E3332" w:rsidRDefault="003C03DD" w:rsidP="00413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2. Установить, что в ходе реализации Программы, отдельные мероприятия могут уточняться, а объемы финансирования подлежат корректировке с учетом исполнения бюджета 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3C03DD" w:rsidRPr="007E3332" w:rsidRDefault="003C03DD" w:rsidP="0041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газете «Вестник Котикского сельского поселения» и на официальном сайте администрации Котикского сельского поселения.</w:t>
      </w:r>
    </w:p>
    <w:p w:rsidR="003C03DD" w:rsidRPr="007E3332" w:rsidRDefault="003C03DD" w:rsidP="0041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C03DD" w:rsidRPr="007E3332" w:rsidRDefault="003C03DD" w:rsidP="0050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02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Т.А. Фишер</w:t>
      </w:r>
    </w:p>
    <w:p w:rsidR="003C03DD" w:rsidRPr="007E3332" w:rsidRDefault="003C03DD" w:rsidP="002D7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413AF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E3332">
        <w:rPr>
          <w:rFonts w:ascii="Courier New" w:hAnsi="Courier New" w:cs="Courier New"/>
          <w:lang w:eastAsia="ru-RU"/>
        </w:rPr>
        <w:t>Утверждена</w:t>
      </w:r>
    </w:p>
    <w:p w:rsidR="003C03DD" w:rsidRPr="007E3332" w:rsidRDefault="003C03DD" w:rsidP="005D02E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E3332">
        <w:rPr>
          <w:rFonts w:ascii="Courier New" w:hAnsi="Courier New" w:cs="Courier New"/>
          <w:lang w:eastAsia="ru-RU"/>
        </w:rPr>
        <w:t>постановлением администрации</w:t>
      </w:r>
    </w:p>
    <w:p w:rsidR="003C03DD" w:rsidRPr="007E3332" w:rsidRDefault="003C03DD" w:rsidP="005D02E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7E3332">
        <w:rPr>
          <w:rFonts w:ascii="Courier New" w:hAnsi="Courier New" w:cs="Courier New"/>
          <w:lang w:eastAsia="ru-RU"/>
        </w:rPr>
        <w:t>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7E3332">
        <w:rPr>
          <w:rFonts w:ascii="Courier New" w:hAnsi="Courier New" w:cs="Courier New"/>
          <w:lang w:eastAsia="ru-RU"/>
        </w:rPr>
        <w:t>муниципального образования</w:t>
      </w:r>
    </w:p>
    <w:p w:rsidR="003C03DD" w:rsidRPr="007E3332" w:rsidRDefault="003C03DD" w:rsidP="005D02E9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22 ноября 2016г</w:t>
      </w:r>
      <w:r w:rsidRPr="007E3332">
        <w:rPr>
          <w:rFonts w:ascii="Courier New" w:hAnsi="Courier New" w:cs="Courier New"/>
          <w:lang w:eastAsia="ru-RU"/>
        </w:rPr>
        <w:t xml:space="preserve"> №71г-пг</w:t>
      </w:r>
    </w:p>
    <w:p w:rsidR="003C03DD" w:rsidRPr="007E3332" w:rsidRDefault="003C03DD" w:rsidP="002D7D5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3C03DD" w:rsidRPr="007E3332" w:rsidRDefault="003C03DD" w:rsidP="005D02E9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7E3332">
        <w:rPr>
          <w:rFonts w:ascii="Arial" w:hAnsi="Arial" w:cs="Arial"/>
          <w:b/>
          <w:bCs/>
          <w:sz w:val="30"/>
          <w:szCs w:val="30"/>
          <w:lang w:eastAsia="ru-RU"/>
        </w:rPr>
        <w:t>Муниципальная программа</w:t>
      </w: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  <w:r w:rsidRPr="007E3332">
        <w:rPr>
          <w:rFonts w:ascii="Arial" w:hAnsi="Arial" w:cs="Arial"/>
          <w:b/>
          <w:bCs/>
          <w:sz w:val="30"/>
          <w:szCs w:val="30"/>
          <w:lang w:eastAsia="ru-RU"/>
        </w:rPr>
        <w:t>«Обеспечение первичных мер пожарной безопасности в границах населенных пунктов Котикского сельского поселения на 2017г. и на плановый период 2018 и 2019гг.»</w:t>
      </w:r>
    </w:p>
    <w:p w:rsidR="003C03DD" w:rsidRPr="007E3332" w:rsidRDefault="003C03DD" w:rsidP="0050206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Администрация Котикского муниципального образования Тулунского района Иркутской области2016 год</w:t>
      </w:r>
    </w:p>
    <w:p w:rsidR="003C03DD" w:rsidRPr="007E3332" w:rsidRDefault="003C03DD" w:rsidP="002D7D5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2D7D5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Паспорт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  <w:r w:rsidRPr="007E3332">
        <w:rPr>
          <w:rFonts w:ascii="Arial" w:hAnsi="Arial" w:cs="Arial"/>
          <w:bCs/>
          <w:sz w:val="24"/>
          <w:szCs w:val="24"/>
          <w:lang w:eastAsia="ru-RU"/>
        </w:rPr>
        <w:t>«Обеспечение первичных мер пожарной безопасности в границах населенных пунктов Котикского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bCs/>
          <w:sz w:val="24"/>
          <w:szCs w:val="24"/>
          <w:lang w:eastAsia="ru-RU"/>
        </w:rPr>
        <w:t>сельского поселения на 2017г. и на плановый период 2018 и 2019гг.</w:t>
      </w:r>
      <w:r w:rsidRPr="007E3332">
        <w:rPr>
          <w:rFonts w:ascii="Arial" w:hAnsi="Arial" w:cs="Arial"/>
          <w:sz w:val="24"/>
          <w:szCs w:val="24"/>
          <w:lang w:eastAsia="ru-RU"/>
        </w:rPr>
        <w:t>»</w:t>
      </w:r>
    </w:p>
    <w:p w:rsidR="003C03DD" w:rsidRPr="007E3332" w:rsidRDefault="003C03DD" w:rsidP="0050206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296"/>
      </w:tblGrid>
      <w:tr w:rsidR="003C03DD" w:rsidRPr="007E3332" w:rsidTr="00413AFD">
        <w:trPr>
          <w:trHeight w:val="144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bCs/>
                <w:lang w:eastAsia="ru-RU"/>
              </w:rPr>
              <w:t>«</w:t>
            </w:r>
            <w:r w:rsidRPr="007E3332">
              <w:rPr>
                <w:rFonts w:ascii="Courier New" w:hAnsi="Courier New" w:cs="Courier New"/>
                <w:lang w:eastAsia="ru-RU"/>
              </w:rPr>
              <w:t xml:space="preserve">Обеспечение первичных мер пожарной безопасности в границах населенных пунктов Котикского сельского поселения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3332">
                <w:rPr>
                  <w:rFonts w:ascii="Courier New" w:hAnsi="Courier New" w:cs="Courier New"/>
                  <w:lang w:eastAsia="ru-RU"/>
                </w:rPr>
                <w:t>2017 г</w:t>
              </w:r>
            </w:smartTag>
            <w:r w:rsidRPr="007E3332">
              <w:rPr>
                <w:rFonts w:ascii="Courier New" w:hAnsi="Courier New" w:cs="Courier New"/>
                <w:lang w:eastAsia="ru-RU"/>
              </w:rPr>
              <w:t xml:space="preserve">. и на плановый период 2018 и 2019гг.» </w:t>
            </w:r>
          </w:p>
        </w:tc>
      </w:tr>
      <w:tr w:rsidR="003C03DD" w:rsidRPr="007E3332" w:rsidTr="00413AFD">
        <w:trPr>
          <w:trHeight w:val="144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</w:tr>
      <w:tr w:rsidR="003C03DD" w:rsidRPr="007E3332" w:rsidTr="00413AFD">
        <w:trPr>
          <w:trHeight w:val="144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поселения.</w:t>
            </w:r>
          </w:p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C03DD" w:rsidRPr="007E3332" w:rsidTr="00413AFD">
        <w:trPr>
          <w:trHeight w:val="144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Администрация Котикского сельского поселения</w:t>
            </w:r>
          </w:p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C03DD" w:rsidRPr="007E3332" w:rsidTr="00413AFD">
        <w:trPr>
          <w:trHeight w:val="623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413AF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Усиление системы противопожарной защиты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E3332">
              <w:rPr>
                <w:rFonts w:ascii="Courier New" w:hAnsi="Courier New" w:cs="Courier New"/>
                <w:lang w:eastAsia="ru-RU"/>
              </w:rPr>
              <w:t xml:space="preserve">на подведомственных муниципальных объектах,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пожара. </w:t>
            </w:r>
          </w:p>
        </w:tc>
      </w:tr>
      <w:tr w:rsidR="003C03DD" w:rsidRPr="007E3332" w:rsidTr="00413AFD">
        <w:trPr>
          <w:trHeight w:val="992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- Обеспечение необходимых условий для реализации мер пожарной безопасности, защиты жизни и здоровья граждан, материальных ценностей на подведомственных муниципальных объектах;</w:t>
            </w:r>
          </w:p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- Реализация государственной политики и требований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E3332">
              <w:rPr>
                <w:rFonts w:ascii="Courier New" w:hAnsi="Courier New" w:cs="Courier New"/>
                <w:lang w:eastAsia="ru-RU"/>
              </w:rPr>
              <w:t>законодательных и иных нормативно-правовых актов в области пожарной безопасности в границах населенных пунктов Котикского сельского поселения;</w:t>
            </w:r>
          </w:p>
          <w:p w:rsidR="003C03DD" w:rsidRPr="007E3332" w:rsidRDefault="003C03DD" w:rsidP="00413AFD">
            <w:pPr>
              <w:spacing w:after="0" w:line="240" w:lineRule="auto"/>
              <w:ind w:firstLine="176"/>
              <w:jc w:val="both"/>
              <w:rPr>
                <w:rFonts w:ascii="Courier New" w:hAnsi="Courier New" w:cs="Courier New"/>
                <w:lang w:eastAsia="ru-RU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- Обеспечение целевого расходования бюджетных средств выделенных в соответствии с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E3332">
              <w:rPr>
                <w:rFonts w:ascii="Courier New" w:hAnsi="Courier New" w:cs="Courier New"/>
                <w:lang w:eastAsia="ru-RU"/>
              </w:rPr>
              <w:t>Бюджетом Котикского сельского поселения.</w:t>
            </w:r>
          </w:p>
        </w:tc>
      </w:tr>
      <w:tr w:rsidR="003C03DD" w:rsidRPr="007E3332" w:rsidTr="00413AFD">
        <w:trPr>
          <w:trHeight w:val="307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2017- 2019 год</w:t>
            </w:r>
          </w:p>
        </w:tc>
      </w:tr>
      <w:tr w:rsidR="003C03DD" w:rsidRPr="007E3332" w:rsidTr="00413AFD">
        <w:trPr>
          <w:trHeight w:val="416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Увеличение нормы оснащения подведомственных муниципальных объектов исправными средствами пожаротушения.</w:t>
            </w:r>
          </w:p>
          <w:p w:rsidR="003C03DD" w:rsidRPr="007E3332" w:rsidRDefault="003C03DD" w:rsidP="005D02E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3C03DD" w:rsidRPr="007E3332" w:rsidTr="00413AFD">
        <w:trPr>
          <w:trHeight w:val="325"/>
        </w:trPr>
        <w:tc>
          <w:tcPr>
            <w:tcW w:w="3168" w:type="dxa"/>
            <w:vAlign w:val="center"/>
          </w:tcPr>
          <w:p w:rsidR="003C03DD" w:rsidRPr="007E3332" w:rsidRDefault="003C03DD" w:rsidP="0041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Подпрограммы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ar-SA"/>
              </w:rPr>
              <w:t>Программа не содержит подпрограмм.</w:t>
            </w:r>
          </w:p>
        </w:tc>
      </w:tr>
      <w:tr w:rsidR="003C03DD" w:rsidRPr="007E3332" w:rsidTr="00413AFD">
        <w:trPr>
          <w:trHeight w:val="984"/>
        </w:trPr>
        <w:tc>
          <w:tcPr>
            <w:tcW w:w="3168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 xml:space="preserve">Ресурсное обеспечение муниципальной программы на 2017 год.всего – </w:t>
            </w:r>
            <w:r w:rsidRPr="007E3332">
              <w:rPr>
                <w:rFonts w:ascii="Courier New" w:hAnsi="Courier New" w:cs="Courier New"/>
                <w:lang w:eastAsia="ar-SA"/>
              </w:rPr>
              <w:t>3,0 тыс. руб.</w:t>
            </w:r>
          </w:p>
          <w:p w:rsidR="003C03DD" w:rsidRPr="007E3332" w:rsidRDefault="003C03DD" w:rsidP="005D02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7E3332">
              <w:rPr>
                <w:rFonts w:ascii="Courier New" w:hAnsi="Courier New" w:cs="Courier New"/>
                <w:lang w:eastAsia="ar-SA"/>
              </w:rPr>
              <w:t>2017 год – 1,0 тыс. руб. источник финансирования местный бюджет.</w:t>
            </w:r>
          </w:p>
          <w:p w:rsidR="003C03DD" w:rsidRPr="007E3332" w:rsidRDefault="003C03DD" w:rsidP="005D02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  <w:lang w:eastAsia="ar-SA"/>
              </w:rPr>
            </w:pPr>
            <w:r w:rsidRPr="007E3332">
              <w:rPr>
                <w:rFonts w:ascii="Courier New" w:hAnsi="Courier New" w:cs="Courier New"/>
                <w:lang w:eastAsia="ar-SA"/>
              </w:rPr>
              <w:t>2018 год – 1,0 тыс. руб.</w:t>
            </w:r>
          </w:p>
          <w:p w:rsidR="003C03DD" w:rsidRPr="007E3332" w:rsidRDefault="003C03DD" w:rsidP="005D02E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ar-SA"/>
              </w:rPr>
              <w:t>2019 год – 1,0 тыс. руб.</w:t>
            </w:r>
          </w:p>
        </w:tc>
      </w:tr>
      <w:tr w:rsidR="003C03DD" w:rsidRPr="007E3332" w:rsidTr="00413AFD">
        <w:trPr>
          <w:trHeight w:val="1799"/>
        </w:trPr>
        <w:tc>
          <w:tcPr>
            <w:tcW w:w="3168" w:type="dxa"/>
            <w:vAlign w:val="center"/>
          </w:tcPr>
          <w:p w:rsidR="003C03DD" w:rsidRPr="007E3332" w:rsidRDefault="003C03DD" w:rsidP="0041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296" w:type="dxa"/>
            <w:vAlign w:val="center"/>
          </w:tcPr>
          <w:p w:rsidR="003C03DD" w:rsidRPr="007E3332" w:rsidRDefault="003C03DD" w:rsidP="005D02E9">
            <w:p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В результате реализации программы ожидается:</w:t>
            </w:r>
          </w:p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  <w:lang w:eastAsia="ru-RU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      </w:r>
          </w:p>
          <w:p w:rsidR="003C03DD" w:rsidRPr="007E3332" w:rsidRDefault="003C03DD" w:rsidP="005D02E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hAnsi="Courier New" w:cs="Courier New"/>
              </w:rPr>
            </w:pPr>
            <w:r w:rsidRPr="007E3332">
              <w:rPr>
                <w:rFonts w:ascii="Courier New" w:hAnsi="Courier New" w:cs="Courier New"/>
                <w:lang w:eastAsia="ru-RU"/>
              </w:rPr>
              <w:t>- повышение уровня культуры пожарной безопасности среди населения, улучшить противопожарную защиту объектов бюджетной сферы.</w:t>
            </w:r>
          </w:p>
        </w:tc>
      </w:tr>
    </w:tbl>
    <w:p w:rsidR="003C03DD" w:rsidRPr="007E3332" w:rsidRDefault="003C03DD" w:rsidP="0050206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E3332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3C03DD" w:rsidRPr="007E3332" w:rsidRDefault="003C03DD" w:rsidP="0050206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Обеспечение первичных мер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пожарной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безопасности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- это условия сохранения жизни и здоровья людей, а также объектов и материальных ценностей от пожаров.</w:t>
      </w: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пожарной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безопасности.</w:t>
      </w:r>
    </w:p>
    <w:p w:rsidR="003C03DD" w:rsidRPr="007E3332" w:rsidRDefault="003C03DD" w:rsidP="005D0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На территории Котикского сельского поселения создана добровольная пожарная дружина, принимающая непосредственное участие в тушении пожаров и имеющая на вооружении приспособленные средства пожаротушения.</w:t>
      </w:r>
    </w:p>
    <w:p w:rsidR="003C03DD" w:rsidRPr="007E3332" w:rsidRDefault="003C03DD" w:rsidP="005D0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 Котикское сельское поселение на своем вооружении имеет:</w:t>
      </w:r>
    </w:p>
    <w:p w:rsidR="003C03DD" w:rsidRPr="007E3332" w:rsidRDefault="003C03DD" w:rsidP="005D02E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мотопомпа в комплекте;</w:t>
      </w:r>
    </w:p>
    <w:p w:rsidR="003C03DD" w:rsidRPr="007E3332" w:rsidRDefault="003C03DD" w:rsidP="005D02E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ранцы противопожарные;</w:t>
      </w:r>
    </w:p>
    <w:p w:rsidR="003C03DD" w:rsidRPr="007E3332" w:rsidRDefault="003C03DD" w:rsidP="005D02E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бензиновый воздуходув;</w:t>
      </w:r>
    </w:p>
    <w:p w:rsidR="003C03DD" w:rsidRPr="007E3332" w:rsidRDefault="003C03DD" w:rsidP="005D02E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- огнетушители. </w:t>
      </w: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По данным проверок отдела надзорной деятельности 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Тулунскому району следует, что на территории сельского поселения не в полном объеме обеспечена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пожарная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безопасность.</w:t>
      </w:r>
    </w:p>
    <w:p w:rsidR="003C03DD" w:rsidRPr="007E3332" w:rsidRDefault="003C03DD" w:rsidP="005D02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Так как бюджет Котикского сельского поселения является глубоко дотационным, в период кризиса на первый план выходит насущный вопрос обслуживания, то есть проверка и заправка огнетушителей, находящихся в административном здании. </w:t>
      </w: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Большая доля пожаров происходит в результате неосторожного обращения граждан с огнём. </w:t>
      </w:r>
    </w:p>
    <w:p w:rsidR="003C03DD" w:rsidRPr="007E3332" w:rsidRDefault="003C03DD" w:rsidP="005D0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Для стабилизации обстановки с пожарами администрацией Котикского сельского поселения ведется определенная работа по предупреждению пожаров.</w:t>
      </w:r>
    </w:p>
    <w:p w:rsidR="003C03DD" w:rsidRPr="007E3332" w:rsidRDefault="003C03DD" w:rsidP="005D0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 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C03DD" w:rsidRPr="007E3332" w:rsidRDefault="003C03DD" w:rsidP="005D0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- ведется периодическое освещение информации документов по указанной тематике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путем опубликования в газете «Вестник Котикского сельского поселения» и расклеивания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агитационного материала на досках объявлений.</w:t>
      </w:r>
    </w:p>
    <w:p w:rsidR="003C03DD" w:rsidRPr="007E3332" w:rsidRDefault="003C03DD" w:rsidP="005D02E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- проводятся совещания, заседания комиссии по обеспечению пожарной безопасности с руководителями объектов и ответственными за пожарную безопасность, по вопросам обеспечения пожарной безопасности.</w:t>
      </w:r>
    </w:p>
    <w:p w:rsidR="003C03DD" w:rsidRPr="007E3332" w:rsidRDefault="003C03DD" w:rsidP="005D02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Данная Программа в своей основе предусматривает выполнение мероприятия по проверке и зарядке огнетушителей, в результате чего повысится противопожарная безопасность в административном здании – месте скопления населения.</w:t>
      </w:r>
    </w:p>
    <w:p w:rsidR="003C03DD" w:rsidRPr="007E3332" w:rsidRDefault="003C03DD" w:rsidP="005D02E9">
      <w:pPr>
        <w:suppressAutoHyphens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E3332">
        <w:rPr>
          <w:rFonts w:ascii="Arial" w:hAnsi="Arial" w:cs="Arial"/>
          <w:sz w:val="24"/>
          <w:szCs w:val="24"/>
        </w:rPr>
        <w:t>Раздел 2. Цель и задачи, целевые показатели,сроки реализации муниципальной программы</w:t>
      </w:r>
    </w:p>
    <w:p w:rsidR="003C03DD" w:rsidRPr="007E3332" w:rsidRDefault="003C03DD" w:rsidP="00502065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Основной целью программы является усиление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системы противопожарной защиты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на подведомственных муниципальных объектах, создание необходимых условий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для укрепления пожарной безопасности, снижение гибели, травматизма людей на пожарах, уменьшение материального ущерба от пожара. Для достижения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этих целей необходимо решение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следующих задач:</w:t>
      </w: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Обеспечение необходимых условий для реализации мер пожарной безопасности, защиты жизни и здоровья граждан, материальных ценностей на подведомственных муниципальных объектах;</w:t>
      </w: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Реализация государственной политики и требований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законодательных и иных нормативно-правовых актов в области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пожарной безопасности в границах населенных пунктов Котикского сельского поселения;</w:t>
      </w: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Обеспечение целевого расходования бюджетных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средств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выделенных 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Бюджетом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>Котикского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3332">
        <w:rPr>
          <w:rFonts w:ascii="Arial" w:hAnsi="Arial" w:cs="Arial"/>
          <w:sz w:val="24"/>
          <w:szCs w:val="24"/>
          <w:lang w:eastAsia="ru-RU"/>
        </w:rPr>
        <w:t xml:space="preserve">сельского поселения. </w:t>
      </w: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Общий срок реализации муниципальной программы рассчитан на 2017 год. Этапы реализации муниципальной программы не выделяются.</w:t>
      </w:r>
    </w:p>
    <w:p w:rsidR="003C03DD" w:rsidRPr="007E3332" w:rsidRDefault="003C03DD" w:rsidP="005D02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Раздел 3. Обоснование выделения подпрограмм</w:t>
      </w:r>
    </w:p>
    <w:p w:rsidR="003C03DD" w:rsidRPr="007E3332" w:rsidRDefault="003C03DD" w:rsidP="0050206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Подпрограммы, входящие в состав данной муниципальной программы, отсутствуют.</w:t>
      </w:r>
    </w:p>
    <w:p w:rsidR="003C03DD" w:rsidRPr="007E3332" w:rsidRDefault="003C03DD" w:rsidP="00502065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C03DD" w:rsidRPr="007E3332" w:rsidRDefault="003C03DD" w:rsidP="005D0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Раздел 4. Прогноз сводных показателей муниципальных заданий на оказание муниципальных услуг (выполнение работ) муниципальными учреждениями Котикского сельского поселения</w:t>
      </w:r>
    </w:p>
    <w:p w:rsidR="003C03DD" w:rsidRPr="007E3332" w:rsidRDefault="003C03DD" w:rsidP="005D0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Муниципальные задания на оказание муниципальных услуг (выполнение работ) муниципальным учреждением Котикского сельского поселения формируются в соответствии с пунктом 3 статьи 69.2 Бюджетного кодекса Российской Федерации.</w:t>
      </w:r>
    </w:p>
    <w:p w:rsidR="003C03DD" w:rsidRPr="007E3332" w:rsidRDefault="003C03DD" w:rsidP="0050206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5D02E9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3C03DD" w:rsidRPr="007E3332" w:rsidRDefault="003C03DD" w:rsidP="00502065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413A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Основными рисками при реализации муниципальной программы будут являться изменение действующего законодательства, возникновение необходимости выполнения дополнительных работ , при которых возможно возникновение непредвиденных расходов, инфляционные процессы, а также сокращение объемов финансирования отрасли.</w:t>
      </w:r>
    </w:p>
    <w:p w:rsidR="003C03DD" w:rsidRPr="007E3332" w:rsidRDefault="003C03DD" w:rsidP="00413A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Реализация Программы сопряжена с определенными рисками,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3C03DD" w:rsidRPr="007E3332" w:rsidRDefault="003C03DD" w:rsidP="005D02E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на своевременное и недостаточное финансирование программы;</w:t>
      </w:r>
    </w:p>
    <w:p w:rsidR="003C03DD" w:rsidRPr="007E3332" w:rsidRDefault="003C03DD" w:rsidP="005D02E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не выполнение мероприятий программы;</w:t>
      </w:r>
    </w:p>
    <w:p w:rsidR="003C03DD" w:rsidRPr="007E3332" w:rsidRDefault="003C03DD" w:rsidP="005D02E9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форс-мажорные обстоятельства;</w:t>
      </w:r>
    </w:p>
    <w:p w:rsidR="003C03DD" w:rsidRPr="007E3332" w:rsidRDefault="003C03DD" w:rsidP="005D02E9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другие обстоятельства связанные с невозможность выполнения программных мероприятий.</w:t>
      </w:r>
    </w:p>
    <w:p w:rsidR="003C03DD" w:rsidRPr="007E3332" w:rsidRDefault="003C03DD" w:rsidP="00413A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планирования работ.</w:t>
      </w:r>
    </w:p>
    <w:p w:rsidR="003C03DD" w:rsidRPr="007E3332" w:rsidRDefault="003C03DD" w:rsidP="00413A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Система управления реализацией Программы предусматривает следующие меры, направленные на управление рисками:</w:t>
      </w:r>
    </w:p>
    <w:p w:rsidR="003C03DD" w:rsidRPr="007E3332" w:rsidRDefault="003C03DD" w:rsidP="00413A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использование принципа гибкости ресурсного обеспечения при планировании мероприятий, своевременной корректировки планов для обеспечения наиболее эффективного использования выделенных ресурсов;</w:t>
      </w:r>
    </w:p>
    <w:p w:rsidR="003C03DD" w:rsidRPr="007E3332" w:rsidRDefault="003C03DD" w:rsidP="00413A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применение вариантного подхода при планировании мероприятий;</w:t>
      </w:r>
    </w:p>
    <w:p w:rsidR="003C03DD" w:rsidRPr="007E3332" w:rsidRDefault="003C03DD" w:rsidP="00413AF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периодическая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3C03DD" w:rsidRPr="007E3332" w:rsidRDefault="003C03DD" w:rsidP="00502065">
      <w:pPr>
        <w:widowControl w:val="0"/>
        <w:tabs>
          <w:tab w:val="left" w:pos="345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Раздел 6. Ресурсное обеспечение муниципальной программы</w:t>
      </w: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C03DD" w:rsidRPr="007E3332" w:rsidRDefault="003C03DD" w:rsidP="00413AFD">
      <w:pPr>
        <w:widowControl w:val="0"/>
        <w:tabs>
          <w:tab w:val="left" w:pos="34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332">
        <w:rPr>
          <w:rFonts w:ascii="Arial" w:hAnsi="Arial" w:cs="Arial"/>
          <w:sz w:val="24"/>
          <w:szCs w:val="24"/>
        </w:rPr>
        <w:t>Источниками финансирования реализации мероприятий муниципальной программы являются средства бюджета Котикского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E3332">
        <w:rPr>
          <w:rFonts w:ascii="Arial" w:hAnsi="Arial" w:cs="Arial"/>
          <w:sz w:val="24"/>
          <w:szCs w:val="24"/>
        </w:rPr>
        <w:t>сельского поселения, районного бюджета, областного бюджета, федерального бюджета, бюджетов государственных внебюджетных фондов и иных источников.</w:t>
      </w:r>
    </w:p>
    <w:p w:rsidR="003C03DD" w:rsidRPr="007E3332" w:rsidRDefault="003C03DD" w:rsidP="00413AFD">
      <w:pPr>
        <w:widowControl w:val="0"/>
        <w:tabs>
          <w:tab w:val="left" w:pos="345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332">
        <w:rPr>
          <w:rFonts w:ascii="Arial" w:hAnsi="Arial" w:cs="Arial"/>
          <w:sz w:val="24"/>
          <w:szCs w:val="24"/>
        </w:rPr>
        <w:t>Расходы на реализацию муниципальной программы указываются в целом, с распределением по основным мероприятиям программы.</w:t>
      </w:r>
    </w:p>
    <w:p w:rsidR="003C03DD" w:rsidRPr="007E3332" w:rsidRDefault="003C03DD" w:rsidP="005D02E9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Раздел 7. Ожидаемые конечные результаты реализации муниципальной программы</w:t>
      </w:r>
    </w:p>
    <w:p w:rsidR="003C03DD" w:rsidRPr="007E3332" w:rsidRDefault="003C03DD" w:rsidP="00502065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3C03DD" w:rsidRPr="007E3332" w:rsidRDefault="003C03DD" w:rsidP="005D02E9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E3332">
        <w:rPr>
          <w:rFonts w:ascii="Arial" w:hAnsi="Arial" w:cs="Arial"/>
          <w:sz w:val="24"/>
          <w:szCs w:val="24"/>
          <w:lang w:eastAsia="ar-SA"/>
        </w:rPr>
        <w:t xml:space="preserve">Прогнозируемые конечные результаты реализации программы предусматривают: </w:t>
      </w:r>
    </w:p>
    <w:p w:rsidR="003C03DD" w:rsidRPr="007E3332" w:rsidRDefault="003C03DD" w:rsidP="005D02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7E3332">
        <w:rPr>
          <w:rFonts w:ascii="Arial" w:hAnsi="Arial" w:cs="Arial"/>
          <w:sz w:val="24"/>
          <w:szCs w:val="24"/>
          <w:lang w:eastAsia="ru-RU"/>
        </w:rPr>
        <w:t>-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3C03DD" w:rsidRPr="007E3332" w:rsidRDefault="003C03DD" w:rsidP="005D02E9">
      <w:pPr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E3332">
        <w:rPr>
          <w:rFonts w:ascii="Arial" w:hAnsi="Arial" w:cs="Arial"/>
          <w:sz w:val="24"/>
          <w:szCs w:val="24"/>
          <w:lang w:eastAsia="ar-SA"/>
        </w:rPr>
        <w:t>- повышение уровня культуры пожарной безопасности среди населения, улучшить противопожарную защиту объектов бюджетной сферы.</w:t>
      </w:r>
    </w:p>
    <w:sectPr w:rsidR="003C03DD" w:rsidRPr="007E3332" w:rsidSect="007E33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DD" w:rsidRDefault="003C03DD">
      <w:pPr>
        <w:spacing w:after="0" w:line="240" w:lineRule="auto"/>
      </w:pPr>
      <w:r>
        <w:separator/>
      </w:r>
    </w:p>
  </w:endnote>
  <w:endnote w:type="continuationSeparator" w:id="1">
    <w:p w:rsidR="003C03DD" w:rsidRDefault="003C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DD" w:rsidRDefault="003C03DD">
      <w:pPr>
        <w:spacing w:after="0" w:line="240" w:lineRule="auto"/>
      </w:pPr>
      <w:r>
        <w:separator/>
      </w:r>
    </w:p>
  </w:footnote>
  <w:footnote w:type="continuationSeparator" w:id="1">
    <w:p w:rsidR="003C03DD" w:rsidRDefault="003C0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10E4"/>
    <w:multiLevelType w:val="hybridMultilevel"/>
    <w:tmpl w:val="23E4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2E9"/>
    <w:rsid w:val="000965D5"/>
    <w:rsid w:val="002D7D5D"/>
    <w:rsid w:val="003C03DD"/>
    <w:rsid w:val="004104EF"/>
    <w:rsid w:val="00413AFD"/>
    <w:rsid w:val="00502065"/>
    <w:rsid w:val="005D02E9"/>
    <w:rsid w:val="007106BB"/>
    <w:rsid w:val="00771016"/>
    <w:rsid w:val="007E3332"/>
    <w:rsid w:val="008127B7"/>
    <w:rsid w:val="009121AE"/>
    <w:rsid w:val="00AA1F88"/>
    <w:rsid w:val="00AB7A0A"/>
    <w:rsid w:val="00BD36CD"/>
    <w:rsid w:val="00CC7250"/>
    <w:rsid w:val="00D737A1"/>
    <w:rsid w:val="00F1770A"/>
    <w:rsid w:val="00F6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02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02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5D02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D02E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413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1652</Words>
  <Characters>9419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2017-08-02T07:44:00Z</dcterms:created>
  <dcterms:modified xsi:type="dcterms:W3CDTF">2017-12-14T05:04:00Z</dcterms:modified>
</cp:coreProperties>
</file>