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D56A1">
        <w:rPr>
          <w:color w:val="000000"/>
          <w:sz w:val="28"/>
          <w:szCs w:val="28"/>
        </w:rPr>
        <w:t>«С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</w:t>
      </w:r>
      <w:bookmarkStart w:id="0" w:name="_GoBack"/>
      <w:bookmarkEnd w:id="0"/>
      <w:r w:rsidRPr="00BD56A1">
        <w:rPr>
          <w:color w:val="000000"/>
          <w:sz w:val="28"/>
          <w:szCs w:val="28"/>
        </w:rPr>
        <w:t xml:space="preserve"> Чеченской Республике</w:t>
      </w:r>
      <w:proofErr w:type="gramEnd"/>
      <w:r w:rsidRPr="00BD56A1">
        <w:rPr>
          <w:color w:val="000000"/>
          <w:sz w:val="28"/>
          <w:szCs w:val="28"/>
        </w:rPr>
        <w:t xml:space="preserve">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Право на получение выплаты имеют граждане, проживающие на территории Иркутской области, относящиеся к следующим категориям: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1. 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2. члены семьи ветеранов боевых действий, погибших (умерших) при выполнении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D56A1">
        <w:rPr>
          <w:color w:val="000000"/>
          <w:sz w:val="28"/>
          <w:szCs w:val="28"/>
        </w:rPr>
        <w:t>К членам семьи относятся родители, супруга (супруг), не вступившая (не вступивший) в повторный брак, дети, не достигшие возраста 18 лет, а также дети, не достигшие возраста 23 лет, обучающиеся в образовательных организациях по очной форме обучения.</w:t>
      </w:r>
      <w:proofErr w:type="gramEnd"/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Выплата является социальной выплатой и предоставляется один раз.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Размер выплаты составляет: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lastRenderedPageBreak/>
        <w:t>1) для инвалидов боевых действий - 100 000 рублей;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2) для членов семьи - 100 000 рублей на каждого погибшего ветерана боевых действий.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В случае одновременного обращения за получением выплаты нескольких членов семьи, размер выплаты распределяется между ними в равных долях.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Для предоставления выплаты гражданин или его представитель в период с 15 ноября по 15 декабря 2019 года должен обратиться с заявлением о предоставлении выплаты (с приложением необходимых документов)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гражданина.</w:t>
      </w:r>
    </w:p>
    <w:p w:rsidR="00BD56A1" w:rsidRPr="00BD56A1" w:rsidRDefault="00BD56A1" w:rsidP="00BD56A1">
      <w:pPr>
        <w:pStyle w:val="a3"/>
        <w:jc w:val="both"/>
        <w:rPr>
          <w:color w:val="000000"/>
          <w:sz w:val="28"/>
          <w:szCs w:val="28"/>
        </w:rPr>
      </w:pPr>
      <w:r w:rsidRPr="00BD56A1">
        <w:rPr>
          <w:color w:val="000000"/>
          <w:sz w:val="28"/>
          <w:szCs w:val="28"/>
        </w:rPr>
        <w:t>С полным текстом Положения можно ознакомиться на сайте прокуратуры Иркутской области https://www.irkproc.ru/qa/3129.html.»</w:t>
      </w:r>
    </w:p>
    <w:p w:rsidR="00D54D52" w:rsidRDefault="00D54D52"/>
    <w:sectPr w:rsidR="00D5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1"/>
    <w:rsid w:val="00BD56A1"/>
    <w:rsid w:val="00D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2019-12-06T00:49:00Z</dcterms:created>
  <dcterms:modified xsi:type="dcterms:W3CDTF">2019-12-06T00:50:00Z</dcterms:modified>
</cp:coreProperties>
</file>